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35E9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35E90" w:rsidRDefault="00E139BA">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35E9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35E90" w:rsidRDefault="00E139BA">
            <w:pPr>
              <w:pStyle w:val="ConsPlusTitlePage0"/>
              <w:jc w:val="center"/>
            </w:pPr>
            <w:r>
              <w:rPr>
                <w:sz w:val="44"/>
              </w:rPr>
              <w:t>Постановление Правительства Мурманской области от 28.12.2024 N 1001-ПП</w:t>
            </w:r>
            <w:r>
              <w:rPr>
                <w:sz w:val="44"/>
              </w:rPr>
              <w:br/>
              <w:t>(ред. от 08.02.2025)</w:t>
            </w:r>
            <w:r>
              <w:rPr>
                <w:sz w:val="44"/>
              </w:rPr>
              <w:br/>
              <w:t>"</w:t>
            </w:r>
            <w:r>
              <w:rPr>
                <w:sz w:val="44"/>
              </w:rPr>
              <w:t>Об утверждении Порядка предоставления грантов в форме субсидий из областного бюджета общественным объединениям, религиозным организациям, общинам коренных малочисленных народов Севера - саамам, мастерам декоративно-прикладного искусства из числа коренных м</w:t>
            </w:r>
            <w:r>
              <w:rPr>
                <w:sz w:val="44"/>
              </w:rPr>
              <w:t>алочисленных народов Севера - саамов, казачьим обществам, зарегистрированным на территории Мурманской области, на реализацию проектов (программ), направленных на укрепление единства российской нации и этнокультурное развитие народов России в Мурманской обл</w:t>
            </w:r>
            <w:r>
              <w:rPr>
                <w:sz w:val="44"/>
              </w:rPr>
              <w:t>асти"</w:t>
            </w:r>
          </w:p>
        </w:tc>
      </w:tr>
      <w:tr w:rsidR="00435E9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35E90" w:rsidRDefault="00E139BA">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16.09.2025</w:t>
            </w:r>
            <w:r>
              <w:rPr>
                <w:sz w:val="28"/>
              </w:rPr>
              <w:br/>
              <w:t> </w:t>
            </w:r>
          </w:p>
        </w:tc>
      </w:tr>
    </w:tbl>
    <w:p w:rsidR="00435E90" w:rsidRDefault="00435E90">
      <w:pPr>
        <w:pStyle w:val="ConsPlusNormal0"/>
        <w:sectPr w:rsidR="00435E90">
          <w:pgSz w:w="11906" w:h="16838"/>
          <w:pgMar w:top="841" w:right="595" w:bottom="841" w:left="595" w:header="0" w:footer="0" w:gutter="0"/>
          <w:cols w:space="720"/>
          <w:titlePg/>
        </w:sectPr>
      </w:pPr>
    </w:p>
    <w:p w:rsidR="00435E90" w:rsidRDefault="00435E90">
      <w:pPr>
        <w:pStyle w:val="ConsPlusNormal0"/>
        <w:jc w:val="both"/>
        <w:outlineLvl w:val="0"/>
      </w:pPr>
    </w:p>
    <w:p w:rsidR="00435E90" w:rsidRDefault="00E139BA">
      <w:pPr>
        <w:pStyle w:val="ConsPlusTitle0"/>
        <w:jc w:val="center"/>
        <w:outlineLvl w:val="0"/>
      </w:pPr>
      <w:r>
        <w:t>ПРАВИТЕЛЬСТВО МУРМАНСКОЙ ОБЛАСТИ</w:t>
      </w:r>
    </w:p>
    <w:p w:rsidR="00435E90" w:rsidRDefault="00435E90">
      <w:pPr>
        <w:pStyle w:val="ConsPlusTitle0"/>
        <w:jc w:val="both"/>
      </w:pPr>
    </w:p>
    <w:p w:rsidR="00435E90" w:rsidRDefault="00E139BA">
      <w:pPr>
        <w:pStyle w:val="ConsPlusTitle0"/>
        <w:jc w:val="center"/>
      </w:pPr>
      <w:r>
        <w:t>ПОСТАНОВЛЕНИЕ</w:t>
      </w:r>
    </w:p>
    <w:p w:rsidR="00435E90" w:rsidRDefault="00E139BA">
      <w:pPr>
        <w:pStyle w:val="ConsPlusTitle0"/>
        <w:jc w:val="center"/>
      </w:pPr>
      <w:r>
        <w:t>от 28 декабря 2024 г. N 1001-ПП</w:t>
      </w:r>
    </w:p>
    <w:p w:rsidR="00435E90" w:rsidRDefault="00435E90">
      <w:pPr>
        <w:pStyle w:val="ConsPlusTitle0"/>
        <w:jc w:val="both"/>
      </w:pPr>
    </w:p>
    <w:p w:rsidR="00435E90" w:rsidRDefault="00E139BA">
      <w:pPr>
        <w:pStyle w:val="ConsPlusTitle0"/>
        <w:jc w:val="center"/>
      </w:pPr>
      <w:r>
        <w:t>ОБ УТВЕРЖДЕНИИ ПОРЯДКА ПРЕДОСТАВЛЕНИЯ ГРАНТОВ В ФОРМЕ</w:t>
      </w:r>
    </w:p>
    <w:p w:rsidR="00435E90" w:rsidRDefault="00E139BA">
      <w:pPr>
        <w:pStyle w:val="ConsPlusTitle0"/>
        <w:jc w:val="center"/>
      </w:pPr>
      <w:r>
        <w:t>СУБСИДИЙ ИЗ ОБЛАСТНОГО БЮДЖЕТА ОБЩЕСТВЕННЫМ ОБЪЕДИНЕНИЯМ,</w:t>
      </w:r>
    </w:p>
    <w:p w:rsidR="00435E90" w:rsidRDefault="00E139BA">
      <w:pPr>
        <w:pStyle w:val="ConsPlusTitle0"/>
        <w:jc w:val="center"/>
      </w:pPr>
      <w:r>
        <w:t>РЕЛИГИОЗНЫМ ОРГАНИЗАЦИЯМ, ОБЩИНАМ КОРЕННЫ</w:t>
      </w:r>
      <w:r>
        <w:t>Х МАЛОЧИСЛЕННЫХ</w:t>
      </w:r>
    </w:p>
    <w:p w:rsidR="00435E90" w:rsidRDefault="00E139BA">
      <w:pPr>
        <w:pStyle w:val="ConsPlusTitle0"/>
        <w:jc w:val="center"/>
      </w:pPr>
      <w:r>
        <w:t>НАРОДОВ СЕВЕРА - СААМАМ, МАСТЕРАМ ДЕКОРАТИВНО-ПРИКЛАДНОГО</w:t>
      </w:r>
    </w:p>
    <w:p w:rsidR="00435E90" w:rsidRDefault="00E139BA">
      <w:pPr>
        <w:pStyle w:val="ConsPlusTitle0"/>
        <w:jc w:val="center"/>
      </w:pPr>
      <w:r>
        <w:t>ИСКУССТВА ИЗ ЧИСЛА КОРЕННЫХ МАЛОЧИСЛЕННЫХ НАРОДОВ</w:t>
      </w:r>
    </w:p>
    <w:p w:rsidR="00435E90" w:rsidRDefault="00E139BA">
      <w:pPr>
        <w:pStyle w:val="ConsPlusTitle0"/>
        <w:jc w:val="center"/>
      </w:pPr>
      <w:r>
        <w:t>СЕВЕРА - СААМОВ, КАЗАЧЬИМ ОБЩЕСТВАМ, ЗАРЕГИСТРИРОВАННЫМ</w:t>
      </w:r>
    </w:p>
    <w:p w:rsidR="00435E90" w:rsidRDefault="00E139BA">
      <w:pPr>
        <w:pStyle w:val="ConsPlusTitle0"/>
        <w:jc w:val="center"/>
      </w:pPr>
      <w:r>
        <w:t>НА ТЕРРИТОРИИ МУРМАНСКОЙ ОБЛАСТИ, НА РЕАЛИЗАЦИЮ ПРОЕКТОВ</w:t>
      </w:r>
    </w:p>
    <w:p w:rsidR="00435E90" w:rsidRDefault="00E139BA">
      <w:pPr>
        <w:pStyle w:val="ConsPlusTitle0"/>
        <w:jc w:val="center"/>
      </w:pPr>
      <w:r>
        <w:t>(ПРОГРАММ), НАПРАВЛ</w:t>
      </w:r>
      <w:r>
        <w:t>ЕННЫХ НА УКРЕПЛЕНИЕ ЕДИНСТВА РОССИЙСКОЙ</w:t>
      </w:r>
    </w:p>
    <w:p w:rsidR="00435E90" w:rsidRDefault="00E139BA">
      <w:pPr>
        <w:pStyle w:val="ConsPlusTitle0"/>
        <w:jc w:val="center"/>
      </w:pPr>
      <w:r>
        <w:t>НАЦИИ И ЭТНОКУЛЬТУРНОЕ РАЗВИТИЕ НАРОДОВ РОССИИ В МУРМАНСКОЙ</w:t>
      </w:r>
    </w:p>
    <w:p w:rsidR="00435E90" w:rsidRDefault="00E139BA">
      <w:pPr>
        <w:pStyle w:val="ConsPlusTitle0"/>
        <w:jc w:val="center"/>
      </w:pPr>
      <w:r>
        <w:t>ОБЛАСТИ</w:t>
      </w:r>
    </w:p>
    <w:p w:rsidR="00435E90" w:rsidRDefault="00435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35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5E90" w:rsidRDefault="00435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35E90" w:rsidRDefault="00E139BA">
            <w:pPr>
              <w:pStyle w:val="ConsPlusNormal0"/>
              <w:jc w:val="center"/>
            </w:pPr>
            <w:r>
              <w:rPr>
                <w:color w:val="392C69"/>
              </w:rPr>
              <w:t>Список изменяющих документов</w:t>
            </w:r>
          </w:p>
          <w:p w:rsidR="00435E90" w:rsidRDefault="00E139BA">
            <w:pPr>
              <w:pStyle w:val="ConsPlusNormal0"/>
              <w:jc w:val="center"/>
            </w:pPr>
            <w:r>
              <w:rPr>
                <w:color w:val="392C69"/>
              </w:rPr>
              <w:t>(в ред. Постановления Правительства Мурманской области</w:t>
            </w:r>
          </w:p>
          <w:p w:rsidR="00435E90" w:rsidRDefault="00E139BA">
            <w:pPr>
              <w:pStyle w:val="ConsPlusNormal0"/>
              <w:jc w:val="center"/>
            </w:pPr>
            <w:r>
              <w:rPr>
                <w:color w:val="392C69"/>
              </w:rPr>
              <w:t>от 08.02.2025 N 75-ПП)</w:t>
            </w: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r>
    </w:tbl>
    <w:p w:rsidR="00435E90" w:rsidRDefault="00435E90">
      <w:pPr>
        <w:pStyle w:val="ConsPlusNormal0"/>
        <w:jc w:val="both"/>
      </w:pPr>
    </w:p>
    <w:p w:rsidR="00435E90" w:rsidRDefault="00E139BA">
      <w:pPr>
        <w:pStyle w:val="ConsPlusNormal0"/>
        <w:ind w:firstLine="540"/>
        <w:jc w:val="both"/>
      </w:pPr>
      <w:r>
        <w:t>В целях реализации Законов Мурманской области от 26.10.2005 N 671-01-ЗМО "О государственной поддержке общественных объединений в Мурманской области", от 05.03.2012 N 1450-01-ЗМО "О государственной поддержке социально ориентированных некоммерческих организа</w:t>
      </w:r>
      <w:r>
        <w:t>ций в Мурманской области", постановления Правительства Российской Федерации от 29.12.2016 N 1532 "Об утверждении государственной программы Российской Федерации "Реализация государственной национальной политики", постановления Правительства Мурманской облас</w:t>
      </w:r>
      <w:r>
        <w:t>ти от 21.03.2022 N 194-ПП "О плане мероприятий по реализации в 2022 - 2025 годах Стратегии государственной национальной политики Российской Федерации на период до 2025 года в Мурманской области", в соответствии со статьями 78, 78.1 Бюджетного кодекса Росси</w:t>
      </w:r>
      <w:r>
        <w:t>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w:t>
      </w:r>
      <w:r>
        <w:t>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w:t>
      </w:r>
      <w:r>
        <w:t>ме субсидий" Правительство Мурманской области постановляет:</w:t>
      </w:r>
    </w:p>
    <w:p w:rsidR="00435E90" w:rsidRDefault="00E139BA">
      <w:pPr>
        <w:pStyle w:val="ConsPlusNormal0"/>
        <w:spacing w:before="240"/>
        <w:ind w:firstLine="540"/>
        <w:jc w:val="both"/>
      </w:pPr>
      <w:r>
        <w:t xml:space="preserve">1. Утвердить прилагаемый </w:t>
      </w:r>
      <w:hyperlink w:anchor="P47" w:tooltip="ПОРЯДОК">
        <w:r>
          <w:rPr>
            <w:color w:val="0000FF"/>
          </w:rPr>
          <w:t>Порядок</w:t>
        </w:r>
      </w:hyperlink>
      <w:r>
        <w:t xml:space="preserve"> предоставления грантов в форме субсидий из областного бюджета общественным объединениям, религиозным организациям, общинам к</w:t>
      </w:r>
      <w:r>
        <w:t>оренных малочисленных народов Севера - саамам, мастерам декоративно-прикладного искусства из числа коренных малочисленных народов Севера - саамов, казачьим обществам, зарегистрированным на территории Мурманской области, на реализацию проектов (программ), н</w:t>
      </w:r>
      <w:r>
        <w:t>аправленных на укрепление единства российской нации и этнокультурное развитие народов России в Мурманской области.</w:t>
      </w:r>
    </w:p>
    <w:p w:rsidR="00435E90" w:rsidRDefault="00E139BA">
      <w:pPr>
        <w:pStyle w:val="ConsPlusNormal0"/>
        <w:spacing w:before="240"/>
        <w:ind w:firstLine="540"/>
        <w:jc w:val="both"/>
      </w:pPr>
      <w:r>
        <w:lastRenderedPageBreak/>
        <w:t>2. Признать утратившими силу:</w:t>
      </w:r>
    </w:p>
    <w:p w:rsidR="00435E90" w:rsidRDefault="00E139BA">
      <w:pPr>
        <w:pStyle w:val="ConsPlusNormal0"/>
        <w:spacing w:before="240"/>
        <w:ind w:firstLine="540"/>
        <w:jc w:val="both"/>
      </w:pPr>
      <w:r>
        <w:t xml:space="preserve">- постановление Правительства Мурманской области от 30.06.2020 N 470-ПП "Об утверждении Порядка предоставления </w:t>
      </w:r>
      <w:r>
        <w:t>субсидий из областного бюджета казачьим обществам, осуществляющим деятельность на территории Мурманской области, внесенным в государственный реестр казачьих обществ в Российской Федерации";</w:t>
      </w:r>
    </w:p>
    <w:p w:rsidR="00435E90" w:rsidRDefault="00E139BA">
      <w:pPr>
        <w:pStyle w:val="ConsPlusNormal0"/>
        <w:spacing w:before="240"/>
        <w:ind w:firstLine="540"/>
        <w:jc w:val="both"/>
      </w:pPr>
      <w:r>
        <w:t>- постановление Правительства Мурманской области от 18.05.2021 N 2</w:t>
      </w:r>
      <w:r>
        <w:t>82-ПП "Об утверждении Порядка предоставления из областного бюджета грантов в форме субсидий на конкурсной основе общественным объединениям, религиозным организациям, общинам коренных малочисленных народов Севера - саамов, казачьим обществам, зарегистрирова</w:t>
      </w:r>
      <w:r>
        <w:t>нным на территории Мурманской области";</w:t>
      </w:r>
    </w:p>
    <w:p w:rsidR="00435E90" w:rsidRDefault="00E139BA">
      <w:pPr>
        <w:pStyle w:val="ConsPlusNormal0"/>
        <w:spacing w:before="240"/>
        <w:ind w:firstLine="540"/>
        <w:jc w:val="both"/>
      </w:pPr>
      <w:r>
        <w:t>- постановление Правительства Мурманской области от 23.06.2021 N 396-ПП "О внесении изменений в постановление Правительства Мурманской области от 30.06.2020 N 470-ПП" (вместе с Порядком предоставления субсидий из обл</w:t>
      </w:r>
      <w:r>
        <w:t>астного бюджета казачьим обществам, осуществляющим деятельность на территории Мурманской области, внесенным в государственный реестр казачьих обществ в Российской Федерации);</w:t>
      </w:r>
    </w:p>
    <w:p w:rsidR="00435E90" w:rsidRDefault="00E139BA">
      <w:pPr>
        <w:pStyle w:val="ConsPlusNormal0"/>
        <w:spacing w:before="240"/>
        <w:ind w:firstLine="540"/>
        <w:jc w:val="both"/>
      </w:pPr>
      <w:r>
        <w:t>- пункты 2, 3 постановления Правительства Мурманской области от 27.01.2022 N 42-П</w:t>
      </w:r>
      <w:r>
        <w:t>П "О внесении изменений в некоторые постановления Правительства Мурманской области";</w:t>
      </w:r>
    </w:p>
    <w:p w:rsidR="00435E90" w:rsidRDefault="00E139BA">
      <w:pPr>
        <w:pStyle w:val="ConsPlusNormal0"/>
        <w:spacing w:before="240"/>
        <w:ind w:firstLine="540"/>
        <w:jc w:val="both"/>
      </w:pPr>
      <w:r>
        <w:t>- постановление Правительства Мурманской области от 14.03.2022 N 162-ПП "Об утверждении Порядка предоставления субсидий из областного бюджета казачьим обществам, осуществл</w:t>
      </w:r>
      <w:r>
        <w:t>яющим деятельность на территории Мурманской области, внесенным в государственный реестр казачьих обществ в Российской Федерации, на оплату расходов, связанных с привлечением казаков к мероприятиям по охране общественного порядка";</w:t>
      </w:r>
    </w:p>
    <w:p w:rsidR="00435E90" w:rsidRDefault="00E139BA">
      <w:pPr>
        <w:pStyle w:val="ConsPlusNormal0"/>
        <w:spacing w:before="240"/>
        <w:ind w:firstLine="540"/>
        <w:jc w:val="both"/>
      </w:pPr>
      <w:r>
        <w:t>- постановление Правитель</w:t>
      </w:r>
      <w:r>
        <w:t>ства Мурманской области от 11.04.2022 N 294-ПП "Об утверждении Порядка предоставления грантов в форме субсидий из областного бюджета на поддержку мастеров декоративно-прикладного искусства из числа коренных малочисленных народов Севера Мурманской области -</w:t>
      </w:r>
      <w:r>
        <w:t xml:space="preserve"> саамов";</w:t>
      </w:r>
    </w:p>
    <w:p w:rsidR="00435E90" w:rsidRDefault="00E139BA">
      <w:pPr>
        <w:pStyle w:val="ConsPlusNormal0"/>
        <w:spacing w:before="240"/>
        <w:ind w:firstLine="540"/>
        <w:jc w:val="both"/>
      </w:pPr>
      <w:r>
        <w:t>- постановление Правительства Мурманской области от 18.06.2022 N 473-ПП "О внесении изменения в Порядок предоставления грантов в форме субсидий из областного бюджета на поддержку мастеров декоративно-прикладного искусства из числа коренных малочи</w:t>
      </w:r>
      <w:r>
        <w:t>сленных народов Севера Мурманской области - саамов";</w:t>
      </w:r>
    </w:p>
    <w:p w:rsidR="00435E90" w:rsidRDefault="00E139BA">
      <w:pPr>
        <w:pStyle w:val="ConsPlusNormal0"/>
        <w:spacing w:before="240"/>
        <w:ind w:firstLine="540"/>
        <w:jc w:val="both"/>
      </w:pPr>
      <w:r>
        <w:t>- пункты 1, 3, 4, 6 приложения к постановлению Правительства Мурманской области от 21.07.2022 N 574-ПП "О внесении изменений в некоторые постановления Правительства Мурманской области";</w:t>
      </w:r>
    </w:p>
    <w:p w:rsidR="00435E90" w:rsidRDefault="00E139BA">
      <w:pPr>
        <w:pStyle w:val="ConsPlusNormal0"/>
        <w:spacing w:before="240"/>
        <w:ind w:firstLine="540"/>
        <w:jc w:val="both"/>
      </w:pPr>
      <w:r>
        <w:t xml:space="preserve">- пункты 1, 3, 4 </w:t>
      </w:r>
      <w:r>
        <w:t>и 5 приложения к постановлению Правительства Мурманской области от 06.02.2023 N 86-ПП "О внесении изменений в некоторые постановления Правительства Мурманской области";</w:t>
      </w:r>
    </w:p>
    <w:p w:rsidR="00435E90" w:rsidRDefault="00E139BA">
      <w:pPr>
        <w:pStyle w:val="ConsPlusNormal0"/>
        <w:spacing w:before="240"/>
        <w:ind w:firstLine="540"/>
        <w:jc w:val="both"/>
      </w:pPr>
      <w:r>
        <w:t>- постановление Правительства Мурманской области от 09.02.2024 N 67-ПП "О внесении изме</w:t>
      </w:r>
      <w:r>
        <w:t xml:space="preserve">нения в Порядок предоставления из областного бюджета грантов в форме субсидий на </w:t>
      </w:r>
      <w:r>
        <w:lastRenderedPageBreak/>
        <w:t>конкурсной основе общественным объединениям, религиозным организациям, общинам коренных малочисленных народов Севера - саамов, казачьим обществам, зарегистрированным на террит</w:t>
      </w:r>
      <w:r>
        <w:t>ории Мурманской области".</w:t>
      </w:r>
    </w:p>
    <w:p w:rsidR="00435E90" w:rsidRDefault="00435E90">
      <w:pPr>
        <w:pStyle w:val="ConsPlusNormal0"/>
        <w:jc w:val="both"/>
      </w:pPr>
    </w:p>
    <w:p w:rsidR="00435E90" w:rsidRDefault="00E139BA">
      <w:pPr>
        <w:pStyle w:val="ConsPlusNormal0"/>
        <w:jc w:val="right"/>
      </w:pPr>
      <w:r>
        <w:t>Губернатор</w:t>
      </w:r>
    </w:p>
    <w:p w:rsidR="00435E90" w:rsidRDefault="00E139BA">
      <w:pPr>
        <w:pStyle w:val="ConsPlusNormal0"/>
        <w:jc w:val="right"/>
      </w:pPr>
      <w:r>
        <w:t>Мурманской области</w:t>
      </w:r>
    </w:p>
    <w:p w:rsidR="00435E90" w:rsidRDefault="00E139BA">
      <w:pPr>
        <w:pStyle w:val="ConsPlusNormal0"/>
        <w:jc w:val="right"/>
      </w:pPr>
      <w:r>
        <w:t>А.В.ЧИБИС</w:t>
      </w: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0"/>
      </w:pPr>
      <w:r>
        <w:t>Утвержден</w:t>
      </w:r>
    </w:p>
    <w:p w:rsidR="00435E90" w:rsidRDefault="00E139BA">
      <w:pPr>
        <w:pStyle w:val="ConsPlusNormal0"/>
        <w:jc w:val="right"/>
      </w:pPr>
      <w:r>
        <w:t>постановлением</w:t>
      </w:r>
    </w:p>
    <w:p w:rsidR="00435E90" w:rsidRDefault="00E139BA">
      <w:pPr>
        <w:pStyle w:val="ConsPlusNormal0"/>
        <w:jc w:val="right"/>
      </w:pPr>
      <w:r>
        <w:t>Правительства Мурманской области</w:t>
      </w:r>
    </w:p>
    <w:p w:rsidR="00435E90" w:rsidRDefault="00E139BA">
      <w:pPr>
        <w:pStyle w:val="ConsPlusNormal0"/>
        <w:jc w:val="right"/>
      </w:pPr>
      <w:r>
        <w:t>от 28 декабря 2024 г. N 1001-ПП</w:t>
      </w:r>
    </w:p>
    <w:p w:rsidR="00435E90" w:rsidRDefault="00435E90">
      <w:pPr>
        <w:pStyle w:val="ConsPlusNormal0"/>
        <w:jc w:val="both"/>
      </w:pPr>
    </w:p>
    <w:p w:rsidR="00435E90" w:rsidRDefault="00E139BA">
      <w:pPr>
        <w:pStyle w:val="ConsPlusTitle0"/>
        <w:jc w:val="center"/>
      </w:pPr>
      <w:bookmarkStart w:id="1" w:name="P47"/>
      <w:bookmarkEnd w:id="1"/>
      <w:r>
        <w:t>ПОРЯДОК</w:t>
      </w:r>
    </w:p>
    <w:p w:rsidR="00435E90" w:rsidRDefault="00E139BA">
      <w:pPr>
        <w:pStyle w:val="ConsPlusTitle0"/>
        <w:jc w:val="center"/>
      </w:pPr>
      <w:r>
        <w:t>ПРЕДОСТАВЛЕНИЯ ГРАНТОВ В ФОРМЕ СУБСИДИЙ ИЗ ОБЛАСТНОГО</w:t>
      </w:r>
    </w:p>
    <w:p w:rsidR="00435E90" w:rsidRDefault="00E139BA">
      <w:pPr>
        <w:pStyle w:val="ConsPlusTitle0"/>
        <w:jc w:val="center"/>
      </w:pPr>
      <w:r>
        <w:t>БЮДЖЕТА ОБЩЕСТВЕННЫМ ОБЪЕДИНЕНИЯМ, РЕЛИГИОЗНЫМ ОРГАНИЗАЦИЯМ,</w:t>
      </w:r>
    </w:p>
    <w:p w:rsidR="00435E90" w:rsidRDefault="00E139BA">
      <w:pPr>
        <w:pStyle w:val="ConsPlusTitle0"/>
        <w:jc w:val="center"/>
      </w:pPr>
      <w:r>
        <w:t>ОБЩИНАМ КОРЕННЫХ МАЛОЧИСЛЕННЫХ НАРОДОВ СЕВЕРА - СААМАМ,</w:t>
      </w:r>
    </w:p>
    <w:p w:rsidR="00435E90" w:rsidRDefault="00E139BA">
      <w:pPr>
        <w:pStyle w:val="ConsPlusTitle0"/>
        <w:jc w:val="center"/>
      </w:pPr>
      <w:r>
        <w:t>МАСТЕРАМ ДЕКОРАТИВНО-ПРИКЛАДНОГО ИСКУССТВА ИЗ ЧИСЛА КОРЕННЫХ</w:t>
      </w:r>
    </w:p>
    <w:p w:rsidR="00435E90" w:rsidRDefault="00E139BA">
      <w:pPr>
        <w:pStyle w:val="ConsPlusTitle0"/>
        <w:jc w:val="center"/>
      </w:pPr>
      <w:r>
        <w:t>МАЛОЧИСЛЕННЫХ НАРОДОВ СЕВЕРА - СААМОВ, КАЗАЧЬИМ ОБЩЕСТВАМ,</w:t>
      </w:r>
    </w:p>
    <w:p w:rsidR="00435E90" w:rsidRDefault="00E139BA">
      <w:pPr>
        <w:pStyle w:val="ConsPlusTitle0"/>
        <w:jc w:val="center"/>
      </w:pPr>
      <w:r>
        <w:t xml:space="preserve">ЗАРЕГИСТРИРОВАННЫМ </w:t>
      </w:r>
      <w:r>
        <w:t>НА ТЕРРИТОРИИ МУРМАНСКОЙ ОБЛАСТИ,</w:t>
      </w:r>
    </w:p>
    <w:p w:rsidR="00435E90" w:rsidRDefault="00E139BA">
      <w:pPr>
        <w:pStyle w:val="ConsPlusTitle0"/>
        <w:jc w:val="center"/>
      </w:pPr>
      <w:r>
        <w:t>НА РЕАЛИЗАЦИЮ ПРОЕКТОВ (ПРОГРАММ), НАПРАВЛЕННЫХ</w:t>
      </w:r>
    </w:p>
    <w:p w:rsidR="00435E90" w:rsidRDefault="00E139BA">
      <w:pPr>
        <w:pStyle w:val="ConsPlusTitle0"/>
        <w:jc w:val="center"/>
      </w:pPr>
      <w:r>
        <w:t>НА УКРЕПЛЕНИЕ ЕДИНСТВА РОССИЙСКОЙ НАЦИИ И ЭТНОКУЛЬТУРНОЕ</w:t>
      </w:r>
    </w:p>
    <w:p w:rsidR="00435E90" w:rsidRDefault="00E139BA">
      <w:pPr>
        <w:pStyle w:val="ConsPlusTitle0"/>
        <w:jc w:val="center"/>
      </w:pPr>
      <w:r>
        <w:t>РАЗВИТИЕ НАРОДОВ РОССИИ В МУРМАНСКОЙ ОБЛАСТИ</w:t>
      </w:r>
    </w:p>
    <w:p w:rsidR="00435E90" w:rsidRDefault="00435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35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5E90" w:rsidRDefault="00435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35E90" w:rsidRDefault="00E139BA">
            <w:pPr>
              <w:pStyle w:val="ConsPlusNormal0"/>
              <w:jc w:val="center"/>
            </w:pPr>
            <w:r>
              <w:rPr>
                <w:color w:val="392C69"/>
              </w:rPr>
              <w:t>Список изменяющих документов</w:t>
            </w:r>
          </w:p>
          <w:p w:rsidR="00435E90" w:rsidRDefault="00E139BA">
            <w:pPr>
              <w:pStyle w:val="ConsPlusNormal0"/>
              <w:jc w:val="center"/>
            </w:pPr>
            <w:r>
              <w:rPr>
                <w:color w:val="392C69"/>
              </w:rPr>
              <w:t>(в ред. Постановления Правительства Мурм</w:t>
            </w:r>
            <w:r>
              <w:rPr>
                <w:color w:val="392C69"/>
              </w:rPr>
              <w:t>анской области</w:t>
            </w:r>
          </w:p>
          <w:p w:rsidR="00435E90" w:rsidRDefault="00E139BA">
            <w:pPr>
              <w:pStyle w:val="ConsPlusNormal0"/>
              <w:jc w:val="center"/>
            </w:pPr>
            <w:r>
              <w:rPr>
                <w:color w:val="392C69"/>
              </w:rPr>
              <w:t>от 08.02.2025 N 75-ПП)</w:t>
            </w: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r>
    </w:tbl>
    <w:p w:rsidR="00435E90" w:rsidRDefault="00435E90">
      <w:pPr>
        <w:pStyle w:val="ConsPlusNormal0"/>
        <w:jc w:val="both"/>
      </w:pPr>
    </w:p>
    <w:p w:rsidR="00435E90" w:rsidRDefault="00E139BA">
      <w:pPr>
        <w:pStyle w:val="ConsPlusTitle0"/>
        <w:jc w:val="center"/>
        <w:outlineLvl w:val="1"/>
      </w:pPr>
      <w:r>
        <w:t>1. Общие положения</w:t>
      </w:r>
    </w:p>
    <w:p w:rsidR="00435E90" w:rsidRDefault="00435E90">
      <w:pPr>
        <w:pStyle w:val="ConsPlusNormal0"/>
        <w:jc w:val="both"/>
      </w:pPr>
    </w:p>
    <w:p w:rsidR="00435E90" w:rsidRDefault="00E139BA">
      <w:pPr>
        <w:pStyle w:val="ConsPlusNormal0"/>
        <w:ind w:firstLine="540"/>
        <w:jc w:val="both"/>
      </w:pPr>
      <w:r>
        <w:t>1.1. Настоящий Порядок разработан в соответствии со статьями 78, 78.1</w:t>
      </w:r>
      <w:r>
        <w:t xml:space="preserve"> Бюджетного кодекса Российской Федерации и определяет цели, условия, порядок предоставления грантов в форме субсидий из областного бюджета на реализацию проектов (программ), направленных на укрепление единства российской нации и этнокультурное развитие нар</w:t>
      </w:r>
      <w:r>
        <w:t>одов России в Мурманской области (далее - грант), а также порядок отбора получателей грантов.</w:t>
      </w:r>
    </w:p>
    <w:p w:rsidR="00435E90" w:rsidRDefault="00E139BA">
      <w:pPr>
        <w:pStyle w:val="ConsPlusNormal0"/>
        <w:spacing w:before="240"/>
        <w:ind w:firstLine="540"/>
        <w:jc w:val="both"/>
      </w:pPr>
      <w:r>
        <w:t>1.2. Гранты предоставляются в рамках реализации мероприятий государственной программы Мурманской области "Государственное управление и гражданское общество", утве</w:t>
      </w:r>
      <w:r>
        <w:t>ржденной постановлением Правительства Мурманской области от 11.11.2020 N 793-ПП.</w:t>
      </w:r>
    </w:p>
    <w:p w:rsidR="00435E90" w:rsidRDefault="00E139BA">
      <w:pPr>
        <w:pStyle w:val="ConsPlusNormal0"/>
        <w:spacing w:before="240"/>
        <w:ind w:firstLine="540"/>
        <w:jc w:val="both"/>
      </w:pPr>
      <w:bookmarkStart w:id="2" w:name="P65"/>
      <w:bookmarkEnd w:id="2"/>
      <w:r>
        <w:t xml:space="preserve">1.3. Гранты предоставляются Министерством внутренней политики Мурманской области, до которого в соответствии с бюджетным законодательством Российской Федерации как получателя </w:t>
      </w:r>
      <w:r>
        <w:lastRenderedPageBreak/>
        <w:t>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Министерство), в соответствии с направлением предоставления грант</w:t>
      </w:r>
      <w:r>
        <w:t xml:space="preserve">ов согласно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подпунктам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настоящего Порядка.</w:t>
      </w:r>
    </w:p>
    <w:p w:rsidR="00435E90" w:rsidRDefault="00E139BA">
      <w:pPr>
        <w:pStyle w:val="ConsPlusNormal0"/>
        <w:spacing w:before="240"/>
        <w:ind w:firstLine="540"/>
        <w:jc w:val="both"/>
      </w:pPr>
      <w:r>
        <w:t xml:space="preserve">Грант используется на оплату расходов на реализацию проектов (программ) по направлениям, соответствующим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подпунктам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w:t>
        </w:r>
        <w:r>
          <w:rPr>
            <w:color w:val="0000FF"/>
          </w:rPr>
          <w:t xml:space="preserve"> 1.4</w:t>
        </w:r>
      </w:hyperlink>
      <w:r>
        <w:t xml:space="preserve"> настоящего Порядка, в соответствии с направлениями затрат, обозначенными в </w:t>
      </w:r>
      <w:hyperlink w:anchor="P521" w:tooltip="1. Средства гранта на реализацию проектов (программ),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защиту прав национальных меньшинств,">
        <w:r>
          <w:rPr>
            <w:color w:val="0000FF"/>
          </w:rPr>
          <w:t>пунктах 1</w:t>
        </w:r>
      </w:hyperlink>
      <w:r>
        <w:t xml:space="preserve">, </w:t>
      </w:r>
      <w:hyperlink w:anchor="P532" w:tooltip="2. Средства гранта на содействие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расходуются на:">
        <w:r>
          <w:rPr>
            <w:color w:val="0000FF"/>
          </w:rPr>
          <w:t>2</w:t>
        </w:r>
      </w:hyperlink>
      <w:r>
        <w:t xml:space="preserve">, </w:t>
      </w:r>
      <w:hyperlink w:anchor="P540" w:tooltip="3. Средства гранта на поддержку мастеров декоративно-прикладного искусства из числа коренных малочисленных народов Севера Мурманской области - саамов расходуются на:">
        <w:r>
          <w:rPr>
            <w:color w:val="0000FF"/>
          </w:rPr>
          <w:t>3</w:t>
        </w:r>
      </w:hyperlink>
      <w:r>
        <w:t xml:space="preserve"> приложения N 2 к Порядку.</w:t>
      </w:r>
    </w:p>
    <w:p w:rsidR="00435E90" w:rsidRDefault="00E139BA">
      <w:pPr>
        <w:pStyle w:val="ConsPlusNormal0"/>
        <w:spacing w:before="240"/>
        <w:ind w:firstLine="540"/>
        <w:jc w:val="both"/>
      </w:pPr>
      <w:bookmarkStart w:id="3" w:name="P67"/>
      <w:bookmarkEnd w:id="3"/>
      <w:r>
        <w:t>1.4. Целью предоставления гранта является финансовое обеспечение затрат общественных объединений, религиозных организаций, общин коренных малочисленных народов Север</w:t>
      </w:r>
      <w:r>
        <w:t>а - саамов Мурманской области, мастеров декоративно-прикладного искусства из числа коренных малочисленных народов Севера Мурманской области - саамов Мурманской области, казачьих обществ, зарегистрированных на территории Мурманской области, на реализацию ме</w:t>
      </w:r>
      <w:r>
        <w:t>роприятий по следующим направлениям и в следующих размерах, но не более суммы, запрашиваемой в заявке заявителем:</w:t>
      </w:r>
    </w:p>
    <w:p w:rsidR="00435E90" w:rsidRDefault="00E139BA">
      <w:pPr>
        <w:pStyle w:val="ConsPlusNormal0"/>
        <w:spacing w:before="240"/>
        <w:ind w:firstLine="540"/>
        <w:jc w:val="both"/>
      </w:pPr>
      <w:bookmarkStart w:id="4" w:name="P68"/>
      <w:bookmarkEnd w:id="4"/>
      <w:r>
        <w:t>1.4.1. Гранты на реализацию проектов (программ) в размере, не превышающем 400000,00 рубля, - для реализации проекта, не превышающем 1000000,00</w:t>
      </w:r>
      <w:r>
        <w:t xml:space="preserve"> рубля - для реализации программы на одного получателя, по направлениям:</w:t>
      </w:r>
    </w:p>
    <w:p w:rsidR="00435E90" w:rsidRDefault="00E139BA">
      <w:pPr>
        <w:pStyle w:val="ConsPlusNormal0"/>
        <w:spacing w:before="240"/>
        <w:ind w:firstLine="540"/>
        <w:jc w:val="both"/>
      </w:pPr>
      <w:r>
        <w:t>- укрепление гражданского единства, межнационального и межконфессионального согласия;</w:t>
      </w:r>
    </w:p>
    <w:p w:rsidR="00435E90" w:rsidRDefault="00E139BA">
      <w:pPr>
        <w:pStyle w:val="ConsPlusNormal0"/>
        <w:spacing w:before="240"/>
        <w:ind w:firstLine="540"/>
        <w:jc w:val="both"/>
      </w:pPr>
      <w:r>
        <w:t>- сохранение этнокультурного многообразия народов Российской Федерации, проживающих на территории Мурманской области;</w:t>
      </w:r>
    </w:p>
    <w:p w:rsidR="00435E90" w:rsidRDefault="00E139BA">
      <w:pPr>
        <w:pStyle w:val="ConsPlusNormal0"/>
        <w:spacing w:before="240"/>
        <w:ind w:firstLine="540"/>
        <w:jc w:val="both"/>
      </w:pPr>
      <w:r>
        <w:t>- защита прав национальных меньшинств;</w:t>
      </w:r>
    </w:p>
    <w:p w:rsidR="00435E90" w:rsidRDefault="00E139BA">
      <w:pPr>
        <w:pStyle w:val="ConsPlusNormal0"/>
        <w:spacing w:before="240"/>
        <w:ind w:firstLine="540"/>
        <w:jc w:val="both"/>
      </w:pPr>
      <w:r>
        <w:t>- социальная и культурная адаптация иностранных граждан;</w:t>
      </w:r>
    </w:p>
    <w:p w:rsidR="00435E90" w:rsidRDefault="00E139BA">
      <w:pPr>
        <w:pStyle w:val="ConsPlusNormal0"/>
        <w:spacing w:before="240"/>
        <w:ind w:firstLine="540"/>
        <w:jc w:val="both"/>
      </w:pPr>
      <w:r>
        <w:t>- профилактика межнациональных (межэтнических) конфликтов, противодействие идеологии экстремизма и терроризма на территории Мурманской области;</w:t>
      </w:r>
    </w:p>
    <w:p w:rsidR="00435E90" w:rsidRDefault="00E139BA">
      <w:pPr>
        <w:pStyle w:val="ConsPlusNormal0"/>
        <w:spacing w:before="240"/>
        <w:ind w:firstLine="540"/>
        <w:jc w:val="both"/>
      </w:pPr>
      <w:r>
        <w:t>- развитие общественной дипломатии и поддержка соотечественников.</w:t>
      </w:r>
    </w:p>
    <w:p w:rsidR="00435E90" w:rsidRDefault="00E139BA">
      <w:pPr>
        <w:pStyle w:val="ConsPlusNormal0"/>
        <w:spacing w:before="240"/>
        <w:ind w:firstLine="540"/>
        <w:jc w:val="both"/>
      </w:pPr>
      <w:r>
        <w:t>К участию в конкурсном отборе на предоставлени</w:t>
      </w:r>
      <w:r>
        <w:t>е гранта (далее - отбор) по данному направлению допускаются проекты (программы), соответствующие Основам государственной политики по сохранению и укреплению традиционных российских духовно-нравственных ценностей, утвержденным Указом Президента Российской Ф</w:t>
      </w:r>
      <w:r>
        <w:t>едерации от 09.11.2022 N 809.</w:t>
      </w:r>
    </w:p>
    <w:p w:rsidR="00435E90" w:rsidRDefault="00E139BA">
      <w:pPr>
        <w:pStyle w:val="ConsPlusNormal0"/>
        <w:spacing w:before="240"/>
        <w:ind w:firstLine="540"/>
        <w:jc w:val="both"/>
      </w:pPr>
      <w:bookmarkStart w:id="5" w:name="P76"/>
      <w:bookmarkEnd w:id="5"/>
      <w:r>
        <w:t>1.4.2. Гранты на реализацию проектов по содействию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в размере,</w:t>
      </w:r>
      <w:r>
        <w:t xml:space="preserve"> не превышающем 700000 рублей на одного получателя (общий объем из областного бюджета составляет не более 3500000 рублей ежегодно).</w:t>
      </w:r>
    </w:p>
    <w:p w:rsidR="00435E90" w:rsidRDefault="00E139BA">
      <w:pPr>
        <w:pStyle w:val="ConsPlusNormal0"/>
        <w:spacing w:before="240"/>
        <w:ind w:firstLine="540"/>
        <w:jc w:val="both"/>
      </w:pPr>
      <w:bookmarkStart w:id="6" w:name="P77"/>
      <w:bookmarkEnd w:id="6"/>
      <w:r>
        <w:t xml:space="preserve">1.4.3. Гранты на реализацию проектов по поддержке мастеров декоративно-прикладного </w:t>
      </w:r>
      <w:r>
        <w:lastRenderedPageBreak/>
        <w:t>искусства из числа коренных малочисленных</w:t>
      </w:r>
      <w:r>
        <w:t xml:space="preserve"> народов Севера Мурманской области - саамов в размере, не превышающем 200000 рублей на одного получателя (общий объем из областного бюджета составляет не более 600000 рублей ежегодно).</w:t>
      </w:r>
    </w:p>
    <w:p w:rsidR="00435E90" w:rsidRDefault="00E139BA">
      <w:pPr>
        <w:pStyle w:val="ConsPlusNormal0"/>
        <w:spacing w:before="240"/>
        <w:ind w:firstLine="540"/>
        <w:jc w:val="both"/>
      </w:pPr>
      <w:r>
        <w:t>1.5. Срок реализации проектов (программ) - до 25 декабря года проведени</w:t>
      </w:r>
      <w:r>
        <w:t>я отбора.</w:t>
      </w:r>
    </w:p>
    <w:p w:rsidR="00435E90" w:rsidRDefault="00E139BA">
      <w:pPr>
        <w:pStyle w:val="ConsPlusNormal0"/>
        <w:spacing w:before="240"/>
        <w:ind w:firstLine="540"/>
        <w:jc w:val="both"/>
      </w:pPr>
      <w:r>
        <w:t>1.6. Под проектом в рамках настоящего Порядка понимается разработанный соискателем гранта комплекс мероприятий, не преследующих цели извлечения прибыли и направленных на достижение конкретной цели в соответствии с направлениями (далее - проект).</w:t>
      </w:r>
    </w:p>
    <w:p w:rsidR="00435E90" w:rsidRDefault="00E139BA">
      <w:pPr>
        <w:pStyle w:val="ConsPlusNormal0"/>
        <w:spacing w:before="240"/>
        <w:ind w:firstLine="540"/>
        <w:jc w:val="both"/>
      </w:pPr>
      <w:r>
        <w:t>Под программой понимается совокупность взаимосвязанных проектов одного соискателя гранта, не преследующих цели извлечения прибыли и направленных на достижение общей цели в соответствии с направлениями (далее - программа).</w:t>
      </w:r>
    </w:p>
    <w:p w:rsidR="00435E90" w:rsidRDefault="00E139BA">
      <w:pPr>
        <w:pStyle w:val="ConsPlusNormal0"/>
        <w:spacing w:before="240"/>
        <w:ind w:firstLine="540"/>
        <w:jc w:val="both"/>
      </w:pPr>
      <w:r>
        <w:t>1.7. Гранты представляются по резу</w:t>
      </w:r>
      <w:r>
        <w:t>льтатам отбора в соответствии с настоящим Порядком.</w:t>
      </w:r>
    </w:p>
    <w:p w:rsidR="00435E90" w:rsidRDefault="00E139BA">
      <w:pPr>
        <w:pStyle w:val="ConsPlusNormal0"/>
        <w:spacing w:before="240"/>
        <w:ind w:firstLine="540"/>
        <w:jc w:val="both"/>
      </w:pPr>
      <w:bookmarkStart w:id="7" w:name="P82"/>
      <w:bookmarkEnd w:id="7"/>
      <w:r>
        <w:t>1.8. К категориям участников отбора, претендующих на получение средств грантов, относятся зарегистрированные и (или) осуществляющие деятельность на территории Мурманской области:</w:t>
      </w:r>
    </w:p>
    <w:p w:rsidR="00435E90" w:rsidRDefault="00E139BA">
      <w:pPr>
        <w:pStyle w:val="ConsPlusNormal0"/>
        <w:spacing w:before="240"/>
        <w:ind w:firstLine="540"/>
        <w:jc w:val="both"/>
      </w:pPr>
      <w:r>
        <w:t>1.8.1. По направлению, оп</w:t>
      </w:r>
      <w:r>
        <w:t xml:space="preserve">ределенному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подпунктом 1.4.1 пункта 1.4</w:t>
        </w:r>
      </w:hyperlink>
      <w:r>
        <w:t xml:space="preserve"> настоящего Порядка, - общественные объединения, религиозные организации, общины коренных малочисленных народов Севера - саамов, зарегистрированные на территории Мурманской области.</w:t>
      </w:r>
    </w:p>
    <w:p w:rsidR="00435E90" w:rsidRDefault="00E139BA">
      <w:pPr>
        <w:pStyle w:val="ConsPlusNormal0"/>
        <w:spacing w:before="240"/>
        <w:ind w:firstLine="540"/>
        <w:jc w:val="both"/>
      </w:pPr>
      <w:r>
        <w:t xml:space="preserve">1.8.2. По направлению, определенному </w:t>
      </w:r>
      <w:hyperlink w:anchor="P76" w:tooltip="1.4.2. Гранты на реализацию проектов по содействию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в размере, не превышающем 700000 рублей на о">
        <w:r>
          <w:rPr>
            <w:color w:val="0000FF"/>
          </w:rPr>
          <w:t>подпунктом 1.4.2 пункта 1.4</w:t>
        </w:r>
      </w:hyperlink>
      <w:r>
        <w:t xml:space="preserve"> настоящего Порядка, - казачьи общества, осуществляющие деятельность на территории Мурманской области, внесенные в государственный реестр казачьих обществ в Российской Федерации.</w:t>
      </w:r>
    </w:p>
    <w:p w:rsidR="00435E90" w:rsidRDefault="00E139BA">
      <w:pPr>
        <w:pStyle w:val="ConsPlusNormal0"/>
        <w:spacing w:before="240"/>
        <w:ind w:firstLine="540"/>
        <w:jc w:val="both"/>
      </w:pPr>
      <w:r>
        <w:t>1.8.3. По направлению,</w:t>
      </w:r>
      <w:r>
        <w:t xml:space="preserve"> определенному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подпунктом 1.4.3 пункта 1.4</w:t>
        </w:r>
      </w:hyperlink>
      <w:r>
        <w:t xml:space="preserve"> настоящего Порядка, - мастера декоративно-прикладного искусства из числа коренных малочисленных народов Севера Мурманской области - саамов (физические лица и самозанятые).</w:t>
      </w:r>
    </w:p>
    <w:p w:rsidR="00435E90" w:rsidRDefault="00E139BA">
      <w:pPr>
        <w:pStyle w:val="ConsPlusNormal0"/>
        <w:spacing w:before="240"/>
        <w:ind w:firstLine="540"/>
        <w:jc w:val="both"/>
      </w:pPr>
      <w:r>
        <w:t xml:space="preserve">1.9. </w:t>
      </w:r>
      <w:r>
        <w:t xml:space="preserve">Участники отбора определяются на основании заявок, направленных Главному распорядителю для участия в отборе, исходя из их соответствия категориям, установленным </w:t>
      </w:r>
      <w:hyperlink w:anchor="P82" w:tooltip="1.8. К категориям участников отбора, претендующих на получение средств грантов, относятся зарегистрированные и (или) осуществляющие деятельность на территории Мурманской области:">
        <w:r>
          <w:rPr>
            <w:color w:val="0000FF"/>
          </w:rPr>
          <w:t>пунктом 1.8</w:t>
        </w:r>
      </w:hyperlink>
      <w:r>
        <w:t xml:space="preserve"> настоящего Порядка.</w:t>
      </w:r>
    </w:p>
    <w:p w:rsidR="00435E90" w:rsidRDefault="00E139BA">
      <w:pPr>
        <w:pStyle w:val="ConsPlusNormal0"/>
        <w:spacing w:before="240"/>
        <w:ind w:firstLine="540"/>
        <w:jc w:val="both"/>
      </w:pPr>
      <w:r>
        <w:t>1.10. Проведение отбора осуществляется путем проведения Главным распорядителем как организатором конкурса, ко</w:t>
      </w:r>
      <w:r>
        <w:t>торый определяет победителя отбора (далее - Организатор конкурса), исходя из наилучших условий достижения результатов, в целях достижения которых предоставляется грант в соответствии с критериями оценки, установленными по каждому направлению:</w:t>
      </w:r>
    </w:p>
    <w:p w:rsidR="00435E90" w:rsidRDefault="00E139BA">
      <w:pPr>
        <w:pStyle w:val="ConsPlusNormal0"/>
        <w:spacing w:before="240"/>
        <w:ind w:firstLine="540"/>
        <w:jc w:val="both"/>
      </w:pPr>
      <w:r>
        <w:t>- по направле</w:t>
      </w:r>
      <w:r>
        <w:t xml:space="preserve">нию, определенному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подпунктом 1.4.1 пункта 1.4</w:t>
        </w:r>
      </w:hyperlink>
      <w:r>
        <w:t xml:space="preserve"> настоящего Порядка, - в соответствии с </w:t>
      </w:r>
      <w:hyperlink w:anchor="P305" w:tooltip="Гранты на реализацию проектов (программ)">
        <w:r>
          <w:rPr>
            <w:color w:val="0000FF"/>
          </w:rPr>
          <w:t>таблицей N 1.1</w:t>
        </w:r>
      </w:hyperlink>
      <w:r>
        <w:t xml:space="preserve"> приложения N 1 к Порядку;</w:t>
      </w:r>
    </w:p>
    <w:p w:rsidR="00435E90" w:rsidRDefault="00E139BA">
      <w:pPr>
        <w:pStyle w:val="ConsPlusNormal0"/>
        <w:spacing w:before="240"/>
        <w:ind w:firstLine="540"/>
        <w:jc w:val="both"/>
      </w:pPr>
      <w:r>
        <w:t xml:space="preserve">- по направлению, определенному </w:t>
      </w:r>
      <w:hyperlink w:anchor="P76" w:tooltip="1.4.2. Гранты на реализацию проектов по содействию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в размере, не превышающем 700000 рублей на о">
        <w:r>
          <w:rPr>
            <w:color w:val="0000FF"/>
          </w:rPr>
          <w:t>подпунктом 1.4.2 пункта 1.4</w:t>
        </w:r>
      </w:hyperlink>
      <w:r>
        <w:t xml:space="preserve"> настоящего Порядка, - в соответствии с </w:t>
      </w:r>
      <w:hyperlink w:anchor="P369" w:tooltip="Гранты на реализацию проектов по содействию развитию">
        <w:r>
          <w:rPr>
            <w:color w:val="0000FF"/>
          </w:rPr>
          <w:t>таблицей N 1.2</w:t>
        </w:r>
      </w:hyperlink>
      <w:r>
        <w:t xml:space="preserve"> приложения N 1 к Порядку;</w:t>
      </w:r>
    </w:p>
    <w:p w:rsidR="00435E90" w:rsidRDefault="00E139BA">
      <w:pPr>
        <w:pStyle w:val="ConsPlusNormal0"/>
        <w:spacing w:before="240"/>
        <w:ind w:firstLine="540"/>
        <w:jc w:val="both"/>
      </w:pPr>
      <w:r>
        <w:t xml:space="preserve">- по направлению, определенному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подпунктом 1.4.3 пункта 1.4</w:t>
        </w:r>
      </w:hyperlink>
      <w:r>
        <w:t xml:space="preserve"> настоящего Порядка, - в </w:t>
      </w:r>
      <w:r>
        <w:lastRenderedPageBreak/>
        <w:t xml:space="preserve">соответствии с </w:t>
      </w:r>
      <w:hyperlink w:anchor="P425" w:tooltip="Гранты на реализацию проектов по поддержке мастеров">
        <w:r>
          <w:rPr>
            <w:color w:val="0000FF"/>
          </w:rPr>
          <w:t>таблицей N 1.3</w:t>
        </w:r>
      </w:hyperlink>
      <w:r>
        <w:t xml:space="preserve"> приложения N 1 к Порядку.</w:t>
      </w:r>
    </w:p>
    <w:p w:rsidR="00435E90" w:rsidRDefault="00E139BA">
      <w:pPr>
        <w:pStyle w:val="ConsPlusNormal0"/>
        <w:spacing w:before="240"/>
        <w:ind w:firstLine="540"/>
        <w:jc w:val="both"/>
      </w:pPr>
      <w:r>
        <w:t>1.11. Сведения о гранте подлежат размещению на едином пор</w:t>
      </w:r>
      <w:r>
        <w:t>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435E90" w:rsidRDefault="00E139BA">
      <w:pPr>
        <w:pStyle w:val="ConsPlusNormal0"/>
        <w:spacing w:before="240"/>
        <w:ind w:firstLine="540"/>
        <w:jc w:val="both"/>
      </w:pPr>
      <w:r>
        <w:t>Информаци</w:t>
      </w:r>
      <w:r>
        <w:t>я о проведении отбора получателей гранта и информация о предоставлении гранта по результатам отбора подлежит размещению на официальном сайте Организатора конкурса в сети Интернет.</w:t>
      </w:r>
    </w:p>
    <w:p w:rsidR="00435E90" w:rsidRDefault="00E139BA">
      <w:pPr>
        <w:pStyle w:val="ConsPlusNormal0"/>
        <w:spacing w:before="240"/>
        <w:ind w:firstLine="540"/>
        <w:jc w:val="both"/>
      </w:pPr>
      <w:r>
        <w:t>1.12. Участник отбора дает согласие на публикацию (размещение) на едином портале и на официальном сайте Организатора конкурса в сети Интернет персональной и иной информации, связанной с конкурсом.</w:t>
      </w:r>
    </w:p>
    <w:p w:rsidR="00435E90" w:rsidRDefault="00435E90">
      <w:pPr>
        <w:pStyle w:val="ConsPlusNormal0"/>
        <w:jc w:val="both"/>
      </w:pPr>
    </w:p>
    <w:p w:rsidR="00435E90" w:rsidRDefault="00E139BA">
      <w:pPr>
        <w:pStyle w:val="ConsPlusTitle0"/>
        <w:jc w:val="center"/>
        <w:outlineLvl w:val="1"/>
      </w:pPr>
      <w:r>
        <w:t>2. Порядок проведения отбора</w:t>
      </w:r>
    </w:p>
    <w:p w:rsidR="00435E90" w:rsidRDefault="00435E90">
      <w:pPr>
        <w:pStyle w:val="ConsPlusNormal0"/>
        <w:jc w:val="both"/>
      </w:pPr>
    </w:p>
    <w:p w:rsidR="00435E90" w:rsidRDefault="00E139BA">
      <w:pPr>
        <w:pStyle w:val="ConsPlusNormal0"/>
        <w:ind w:firstLine="540"/>
        <w:jc w:val="both"/>
      </w:pPr>
      <w:r>
        <w:t>2.1. Информация об объявлении отбора размещается на основании приказа Главного распорядителя не менее чем за 30 (тридцать) календарных дней до окончания срока приема заявок в сети Интернет на официальном сайте Главного распорядителя и Едином портале.</w:t>
      </w:r>
    </w:p>
    <w:p w:rsidR="00435E90" w:rsidRDefault="00E139BA">
      <w:pPr>
        <w:pStyle w:val="ConsPlusNormal0"/>
        <w:spacing w:before="240"/>
        <w:ind w:firstLine="540"/>
        <w:jc w:val="both"/>
      </w:pPr>
      <w:r>
        <w:t>Объяв</w:t>
      </w:r>
      <w:r>
        <w:t>ление о проведении отбора включает в себя следующую информацию:</w:t>
      </w:r>
    </w:p>
    <w:p w:rsidR="00435E90" w:rsidRDefault="00E139BA">
      <w:pPr>
        <w:pStyle w:val="ConsPlusNormal0"/>
        <w:spacing w:before="240"/>
        <w:ind w:firstLine="540"/>
        <w:jc w:val="both"/>
      </w:pPr>
      <w:r>
        <w:t>- сроки проведения отбора;</w:t>
      </w:r>
    </w:p>
    <w:p w:rsidR="00435E90" w:rsidRDefault="00E139BA">
      <w:pPr>
        <w:pStyle w:val="ConsPlusNormal0"/>
        <w:spacing w:before="240"/>
        <w:ind w:firstLine="540"/>
        <w:jc w:val="both"/>
      </w:pPr>
      <w:r>
        <w:t>- дату начала подачи и окончания приема заявок участников отбора. Дата окончания приема заявок участников отбора не может быть ранее 30-го календарного дня, следующе</w:t>
      </w:r>
      <w:r>
        <w:t>го за днем размещения объявления о проведении отбора;</w:t>
      </w:r>
    </w:p>
    <w:p w:rsidR="00435E90" w:rsidRDefault="00E139BA">
      <w:pPr>
        <w:pStyle w:val="ConsPlusNormal0"/>
        <w:spacing w:before="240"/>
        <w:ind w:firstLine="540"/>
        <w:jc w:val="both"/>
      </w:pPr>
      <w:r>
        <w:t>- наименование, место нахождения, почтовый адрес, адрес электронной почты Главного распорядителя;</w:t>
      </w:r>
    </w:p>
    <w:p w:rsidR="00435E90" w:rsidRDefault="00E139BA">
      <w:pPr>
        <w:pStyle w:val="ConsPlusNormal0"/>
        <w:spacing w:before="240"/>
        <w:ind w:firstLine="540"/>
        <w:jc w:val="both"/>
      </w:pPr>
      <w:r>
        <w:t>- предельный размер гранта;</w:t>
      </w:r>
    </w:p>
    <w:p w:rsidR="00435E90" w:rsidRDefault="00E139BA">
      <w:pPr>
        <w:pStyle w:val="ConsPlusNormal0"/>
        <w:spacing w:before="240"/>
        <w:ind w:firstLine="540"/>
        <w:jc w:val="both"/>
      </w:pPr>
      <w:r>
        <w:t>- результат предоставления гранта;</w:t>
      </w:r>
    </w:p>
    <w:p w:rsidR="00435E90" w:rsidRDefault="00E139BA">
      <w:pPr>
        <w:pStyle w:val="ConsPlusNormal0"/>
        <w:spacing w:before="240"/>
        <w:ind w:firstLine="540"/>
        <w:jc w:val="both"/>
      </w:pPr>
      <w:r>
        <w:t>- срок реализации проекта (программы);</w:t>
      </w:r>
    </w:p>
    <w:p w:rsidR="00435E90" w:rsidRDefault="00E139BA">
      <w:pPr>
        <w:pStyle w:val="ConsPlusNormal0"/>
        <w:spacing w:before="240"/>
        <w:ind w:firstLine="540"/>
        <w:jc w:val="both"/>
      </w:pPr>
      <w:r>
        <w:t xml:space="preserve">- </w:t>
      </w:r>
      <w:r>
        <w:t>доменное имя и (или) указатели страниц системы "Электронный бюджет", на котором обеспечивается проведение отбора;</w:t>
      </w:r>
    </w:p>
    <w:p w:rsidR="00435E90" w:rsidRDefault="00E139BA">
      <w:pPr>
        <w:pStyle w:val="ConsPlusNormal0"/>
        <w:spacing w:before="240"/>
        <w:ind w:firstLine="540"/>
        <w:jc w:val="both"/>
      </w:pPr>
      <w:r>
        <w:t>- требования к участникам отбора и перечень документов, представляемых участниками отбора для подтверждения их соответствия указанным требован</w:t>
      </w:r>
      <w:r>
        <w:t>иям;</w:t>
      </w:r>
    </w:p>
    <w:p w:rsidR="00435E90" w:rsidRDefault="00E139BA">
      <w:pPr>
        <w:pStyle w:val="ConsPlusNormal0"/>
        <w:spacing w:before="240"/>
        <w:ind w:firstLine="540"/>
        <w:jc w:val="both"/>
      </w:pPr>
      <w:r>
        <w:t>- категории участников отбора и критерии оценки, показатели критериев оценки заявок;</w:t>
      </w:r>
    </w:p>
    <w:p w:rsidR="00435E90" w:rsidRDefault="00E139BA">
      <w:pPr>
        <w:pStyle w:val="ConsPlusNormal0"/>
        <w:spacing w:before="240"/>
        <w:ind w:firstLine="540"/>
        <w:jc w:val="both"/>
      </w:pPr>
      <w:r>
        <w:t>- порядок подачи заявок участниками отбора и требования, предъявляемые к форме и содержанию заявок, подаваемых участниками отбора;</w:t>
      </w:r>
    </w:p>
    <w:p w:rsidR="00435E90" w:rsidRDefault="00E139BA">
      <w:pPr>
        <w:pStyle w:val="ConsPlusNormal0"/>
        <w:spacing w:before="240"/>
        <w:ind w:firstLine="540"/>
        <w:jc w:val="both"/>
      </w:pPr>
      <w:r>
        <w:lastRenderedPageBreak/>
        <w:t xml:space="preserve">- порядок отзыва заявок участников </w:t>
      </w:r>
      <w:r>
        <w:t>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435E90" w:rsidRDefault="00E139BA">
      <w:pPr>
        <w:pStyle w:val="ConsPlusNormal0"/>
        <w:spacing w:before="240"/>
        <w:ind w:firstLine="540"/>
        <w:jc w:val="both"/>
      </w:pPr>
      <w:r>
        <w:t>- правила рассмотрения и оценки заявок участников отбора;</w:t>
      </w:r>
    </w:p>
    <w:p w:rsidR="00435E90" w:rsidRDefault="00E139BA">
      <w:pPr>
        <w:pStyle w:val="ConsPlusNormal0"/>
        <w:spacing w:before="240"/>
        <w:ind w:firstLine="540"/>
        <w:jc w:val="both"/>
      </w:pPr>
      <w:r>
        <w:t>- порядок возврата</w:t>
      </w:r>
      <w:r>
        <w:t xml:space="preserve"> заявок на доработку;</w:t>
      </w:r>
    </w:p>
    <w:p w:rsidR="00435E90" w:rsidRDefault="00E139BA">
      <w:pPr>
        <w:pStyle w:val="ConsPlusNormal0"/>
        <w:spacing w:before="240"/>
        <w:ind w:firstLine="540"/>
        <w:jc w:val="both"/>
      </w:pPr>
      <w:r>
        <w:t>- порядок отклонения заявок, а также информацию об основаниях их отклонения;</w:t>
      </w:r>
    </w:p>
    <w:p w:rsidR="00435E90" w:rsidRDefault="00E139BA">
      <w:pPr>
        <w:pStyle w:val="ConsPlusNormal0"/>
        <w:spacing w:before="240"/>
        <w:ind w:firstLine="540"/>
        <w:jc w:val="both"/>
      </w:pPr>
      <w:r>
        <w:t>- сроки оценки заявок, а также информацию об участии или неучастии комиссии и экспертов (экспертных организаций) в оценке заявок;</w:t>
      </w:r>
    </w:p>
    <w:p w:rsidR="00435E90" w:rsidRDefault="00E139BA">
      <w:pPr>
        <w:pStyle w:val="ConsPlusNormal0"/>
        <w:spacing w:before="240"/>
        <w:ind w:firstLine="540"/>
        <w:jc w:val="both"/>
      </w:pPr>
      <w:r>
        <w:t>- объем распределяемой субс</w:t>
      </w:r>
      <w:r>
        <w:t>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w:t>
      </w:r>
      <w:r>
        <w:t xml:space="preserve"> также предельное количество победителей отбора;</w:t>
      </w:r>
    </w:p>
    <w:p w:rsidR="00435E90" w:rsidRDefault="00E139BA">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rsidR="00435E90" w:rsidRDefault="00E139BA">
      <w:pPr>
        <w:pStyle w:val="ConsPlusNormal0"/>
        <w:spacing w:before="240"/>
        <w:ind w:firstLine="540"/>
        <w:jc w:val="both"/>
      </w:pPr>
      <w:r>
        <w:t>- срок, в течение которого победитель отбора должен подпи</w:t>
      </w:r>
      <w:r>
        <w:t>сать соглашение о предоставлении гранта;</w:t>
      </w:r>
    </w:p>
    <w:p w:rsidR="00435E90" w:rsidRDefault="00E139BA">
      <w:pPr>
        <w:pStyle w:val="ConsPlusNormal0"/>
        <w:spacing w:before="240"/>
        <w:ind w:firstLine="540"/>
        <w:jc w:val="both"/>
      </w:pPr>
      <w:r>
        <w:t>- условия признания победителя отбора уклонившимся от заключения соглашения;</w:t>
      </w:r>
    </w:p>
    <w:p w:rsidR="00435E90" w:rsidRDefault="00E139BA">
      <w:pPr>
        <w:pStyle w:val="ConsPlusNormal0"/>
        <w:spacing w:before="240"/>
        <w:ind w:firstLine="540"/>
        <w:jc w:val="both"/>
      </w:pPr>
      <w:r>
        <w:t>- дату размещения результатов отбора на едином портале и на официальном сайте Главного распорядителя в сети Интернет, которая не может быт</w:t>
      </w:r>
      <w:r>
        <w:t xml:space="preserve">ь позднее 14-го календарного дня, следующего за днем определения победителя отбора (в рамках направления, указанного в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подпунктах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Порядка, - не позднее 5 (пяти) календарных дней с даты определения победите</w:t>
      </w:r>
      <w:r>
        <w:t>ля (победителей) конкурса).</w:t>
      </w:r>
    </w:p>
    <w:p w:rsidR="00435E90" w:rsidRDefault="00E139BA">
      <w:pPr>
        <w:pStyle w:val="ConsPlusNormal0"/>
        <w:jc w:val="both"/>
      </w:pPr>
      <w:r>
        <w:t>(в ред. Постановления Правительства Мурманской области от 08.02.2025 N 75-ПП)</w:t>
      </w:r>
    </w:p>
    <w:p w:rsidR="00435E90" w:rsidRDefault="00E139BA">
      <w:pPr>
        <w:pStyle w:val="ConsPlusNormal0"/>
        <w:spacing w:before="240"/>
        <w:ind w:firstLine="540"/>
        <w:jc w:val="both"/>
      </w:pPr>
      <w:r>
        <w:t>Внесение изменений в объявление о проведении отбора допускается не позднее наступления даты окончания приема заявок участников отбора с соблюдением сл</w:t>
      </w:r>
      <w:r>
        <w:t>едующих условий:</w:t>
      </w:r>
    </w:p>
    <w:p w:rsidR="00435E90" w:rsidRDefault="00E139BA">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435E90" w:rsidRDefault="00E139BA">
      <w:pPr>
        <w:pStyle w:val="ConsPlusNormal0"/>
        <w:spacing w:before="240"/>
        <w:ind w:firstLine="540"/>
        <w:jc w:val="both"/>
      </w:pPr>
      <w:r>
        <w:t>- при внесении изменений в объявление о проведении отбора изменение способа отбора не допускается;</w:t>
      </w:r>
    </w:p>
    <w:p w:rsidR="00435E90" w:rsidRDefault="00E139BA">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участники отбора вправе внести изменения в заявки;</w:t>
      </w:r>
    </w:p>
    <w:p w:rsidR="00435E90" w:rsidRDefault="00E139BA">
      <w:pPr>
        <w:pStyle w:val="ConsPlusNormal0"/>
        <w:spacing w:before="240"/>
        <w:ind w:firstLine="540"/>
        <w:jc w:val="both"/>
      </w:pPr>
      <w: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w:t>
      </w:r>
      <w:r>
        <w:lastRenderedPageBreak/>
        <w:t>системы управления общественными финансами "Электронный бюджет" (далее - система "Электронный бюджет").</w:t>
      </w:r>
    </w:p>
    <w:p w:rsidR="00435E90" w:rsidRDefault="00E139BA">
      <w:pPr>
        <w:pStyle w:val="ConsPlusNormal0"/>
        <w:spacing w:before="240"/>
        <w:ind w:firstLine="540"/>
        <w:jc w:val="both"/>
      </w:pPr>
      <w:r>
        <w:t>2.2. Отбор получателей грантов осуществляется в системе "Электронный бюджет".</w:t>
      </w:r>
    </w:p>
    <w:p w:rsidR="00435E90" w:rsidRDefault="00E139BA">
      <w:pPr>
        <w:pStyle w:val="ConsPlusNormal0"/>
        <w:spacing w:before="240"/>
        <w:ind w:firstLine="540"/>
        <w:jc w:val="both"/>
      </w:pPr>
      <w:r>
        <w:t>Доступ желающих принять участие в отборе к системе "Электронный бюджет" об</w:t>
      </w:r>
      <w:r>
        <w:t>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w:t>
      </w:r>
      <w:r>
        <w:t>ля предоставления государственных и муниципальных услуг в электронной форме" (далее - ЕСИА).</w:t>
      </w:r>
    </w:p>
    <w:p w:rsidR="00435E90" w:rsidRDefault="00E139BA">
      <w:pPr>
        <w:pStyle w:val="ConsPlusNormal0"/>
        <w:spacing w:before="240"/>
        <w:ind w:firstLine="540"/>
        <w:jc w:val="both"/>
      </w:pPr>
      <w:r>
        <w:t>Взаимодействие Министерства с участниками отбора в системе "Электронный бюджет" осуществляется с использованием документов в электронной форме.</w:t>
      </w:r>
    </w:p>
    <w:p w:rsidR="00435E90" w:rsidRDefault="00E139BA">
      <w:pPr>
        <w:pStyle w:val="ConsPlusNormal0"/>
        <w:spacing w:before="240"/>
        <w:ind w:firstLine="540"/>
        <w:jc w:val="both"/>
      </w:pPr>
      <w:r>
        <w:t>Для участия в отбор</w:t>
      </w:r>
      <w:r>
        <w:t>е участники направляют заявку путем ее размещения в системе "Электронный бюджет"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w:t>
      </w:r>
      <w:r>
        <w:t xml:space="preserve">кументов на бумажном носителе, преобразованных в электронную форму путем сканирования), перечень которых установлен в </w:t>
      </w:r>
      <w:hyperlink w:anchor="P568" w:tooltip="ИНФОРМАЦИЯ,">
        <w:r>
          <w:rPr>
            <w:color w:val="0000FF"/>
          </w:rPr>
          <w:t>приложении N 3</w:t>
        </w:r>
      </w:hyperlink>
      <w:r>
        <w:t xml:space="preserve"> к Порядку.</w:t>
      </w:r>
    </w:p>
    <w:p w:rsidR="00435E90" w:rsidRDefault="00E139BA">
      <w:pPr>
        <w:pStyle w:val="ConsPlusNormal0"/>
        <w:spacing w:before="240"/>
        <w:ind w:firstLine="540"/>
        <w:jc w:val="both"/>
      </w:pPr>
      <w:r>
        <w:t>Каждый из представляемых участником отбора документов направляется в</w:t>
      </w:r>
      <w:r>
        <w:t xml:space="preserve"> виде одного электронного файла в формате pdf. При этом названия файлов должны позволять идентифицировать их содержание.</w:t>
      </w:r>
    </w:p>
    <w:p w:rsidR="00435E90" w:rsidRDefault="00E139BA">
      <w:pPr>
        <w:pStyle w:val="ConsPlusNormal0"/>
        <w:spacing w:before="240"/>
        <w:ind w:firstLine="540"/>
        <w:jc w:val="both"/>
      </w:pPr>
      <w:r>
        <w:t>Главному распорядителю запрещается требовать от участника отбора представления документов и информации в целях подтверждения соответств</w:t>
      </w:r>
      <w:r>
        <w:t xml:space="preserve">ия участника отбора требованиям, указанным в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пункте 2.4</w:t>
        </w:r>
      </w:hyperlink>
      <w:r>
        <w:t xml:space="preserve"> настоящего Порядка, при наличии соответствующей и</w:t>
      </w:r>
      <w:r>
        <w:t>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w:t>
      </w:r>
      <w:r>
        <w:t>авному распорядителю по собственной инициативе.</w:t>
      </w:r>
    </w:p>
    <w:p w:rsidR="00435E90" w:rsidRDefault="00E139BA">
      <w:pPr>
        <w:pStyle w:val="ConsPlusNormal0"/>
        <w:spacing w:before="240"/>
        <w:ind w:firstLine="540"/>
        <w:jc w:val="both"/>
      </w:pPr>
      <w:r>
        <w:t xml:space="preserve">Проверка участника отбора на соответствие требованиям, указанным в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пункте 2.4</w:t>
        </w:r>
      </w:hyperlink>
      <w:r>
        <w:t xml:space="preserve"> настоящего Порядка, осуществляется автоматически в системе "Электронный бюджет" (по данным госуд</w:t>
      </w:r>
      <w:r>
        <w:t>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35E90" w:rsidRDefault="00E139BA">
      <w:pPr>
        <w:pStyle w:val="ConsPlusNormal0"/>
        <w:spacing w:before="240"/>
        <w:ind w:firstLine="540"/>
        <w:jc w:val="both"/>
      </w:pPr>
      <w:r>
        <w:t>Подтверждение соответствия участника отбора требованиям, установленн</w:t>
      </w:r>
      <w:r>
        <w:t xml:space="preserve">ым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пунктом 2.4</w:t>
        </w:r>
      </w:hyperlink>
      <w:r>
        <w:t xml:space="preserve"> настоящего Порядка, в случае отсутствия технической возможности осуществления автоматическ</w:t>
      </w:r>
      <w:r>
        <w:t>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35E90" w:rsidRDefault="00E139BA">
      <w:pPr>
        <w:pStyle w:val="ConsPlusNormal0"/>
        <w:spacing w:before="240"/>
        <w:ind w:firstLine="540"/>
        <w:jc w:val="both"/>
      </w:pPr>
      <w:r>
        <w:t>Заявка подписывается:</w:t>
      </w:r>
    </w:p>
    <w:p w:rsidR="00435E90" w:rsidRDefault="00E139BA">
      <w:pPr>
        <w:pStyle w:val="ConsPlusNormal0"/>
        <w:spacing w:before="240"/>
        <w:ind w:firstLine="540"/>
        <w:jc w:val="both"/>
      </w:pPr>
      <w:r>
        <w:lastRenderedPageBreak/>
        <w:t>- усиленной квалифицированной электронной подписью руководителя участника отбора или уполномоченного им лица (для юридических лиц);</w:t>
      </w:r>
    </w:p>
    <w:p w:rsidR="00435E90" w:rsidRDefault="00E139BA">
      <w:pPr>
        <w:pStyle w:val="ConsPlusNormal0"/>
        <w:spacing w:before="240"/>
        <w:ind w:firstLine="540"/>
        <w:jc w:val="both"/>
      </w:pPr>
      <w:r>
        <w:t xml:space="preserve">- простой электронной подписью подтвержденной учетной записи физического лица в ЕСИА (для физических </w:t>
      </w:r>
      <w:r>
        <w:t>лиц).</w:t>
      </w:r>
    </w:p>
    <w:p w:rsidR="00435E90" w:rsidRDefault="00E139BA">
      <w:pPr>
        <w:pStyle w:val="ConsPlusNormal0"/>
        <w:spacing w:before="240"/>
        <w:ind w:firstLine="540"/>
        <w:jc w:val="both"/>
      </w:pPr>
      <w:r>
        <w:t>Датой представления заявки считается дата подписания заявки участником отбора с присвоением ей регистрационного номера в системе "Электронный бюджет".</w:t>
      </w:r>
    </w:p>
    <w:p w:rsidR="00435E90" w:rsidRDefault="00E139BA">
      <w:pPr>
        <w:pStyle w:val="ConsPlusNormal0"/>
        <w:spacing w:before="240"/>
        <w:ind w:firstLine="540"/>
        <w:jc w:val="both"/>
      </w:pPr>
      <w:r>
        <w:t>2.3. В случае если в заявку включена информация, содержащая персональные данные, то в комплект доку</w:t>
      </w:r>
      <w:r>
        <w:t>ментов включаются согласия субъектов этих данных на их обработку в соответствии с Федеральным законом от 27.07.2006 N 152-ФЗ "О персональных данных".</w:t>
      </w:r>
    </w:p>
    <w:p w:rsidR="00435E90" w:rsidRDefault="00E139BA">
      <w:pPr>
        <w:pStyle w:val="ConsPlusNormal0"/>
        <w:spacing w:before="240"/>
        <w:ind w:firstLine="540"/>
        <w:jc w:val="both"/>
      </w:pPr>
      <w:bookmarkStart w:id="8" w:name="P138"/>
      <w:bookmarkEnd w:id="8"/>
      <w:r>
        <w:t xml:space="preserve">2.4. На даты рассмотрения заявки и заключения соглашения участник отбора должен соответствовать следующим </w:t>
      </w:r>
      <w:r>
        <w:t>требованиям:</w:t>
      </w:r>
    </w:p>
    <w:p w:rsidR="00435E90" w:rsidRDefault="00E139BA">
      <w:pPr>
        <w:pStyle w:val="ConsPlusNormal0"/>
        <w:spacing w:before="240"/>
        <w:ind w:firstLine="540"/>
        <w:jc w:val="both"/>
      </w:pPr>
      <w:r>
        <w:t>-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w:t>
      </w:r>
      <w:r>
        <w:t>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t>
      </w:r>
      <w:r>
        <w:t xml:space="preserve">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w:t>
      </w:r>
      <w: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w:t>
      </w:r>
      <w:r>
        <w:t>лиц, реализованное через участие в капитале указанных публичных акционерных обществ;</w:t>
      </w:r>
    </w:p>
    <w:p w:rsidR="00435E90" w:rsidRDefault="00E139BA">
      <w:pPr>
        <w:pStyle w:val="ConsPlusNormal0"/>
        <w:spacing w:before="240"/>
        <w:ind w:firstLine="540"/>
        <w:jc w:val="both"/>
      </w:pPr>
      <w:r>
        <w:t xml:space="preserve">- не является получателем средств областного бюджета в соответствии с иными нормативными правовыми актами на цели, указанные в </w:t>
      </w:r>
      <w:hyperlink w:anchor="P67" w:tooltip="1.4. Целью предоставления гранта является финансовое обеспечение затрат общественных объединений, религиозных организаций, общин коренных малочисленных народов Севера - саамов Мурманской области, мастеров декоративно-прикладного искусства из числа коренных мал">
        <w:r>
          <w:rPr>
            <w:color w:val="0000FF"/>
          </w:rPr>
          <w:t>пункте 1</w:t>
        </w:r>
        <w:r>
          <w:rPr>
            <w:color w:val="0000FF"/>
          </w:rPr>
          <w:t>.4</w:t>
        </w:r>
      </w:hyperlink>
      <w:r>
        <w:t xml:space="preserve"> Порядка;</w:t>
      </w:r>
    </w:p>
    <w:p w:rsidR="00435E90" w:rsidRDefault="00E139BA">
      <w:pPr>
        <w:pStyle w:val="ConsPlusNormal0"/>
        <w:spacing w:before="240"/>
        <w:ind w:firstLine="540"/>
        <w:jc w:val="both"/>
      </w:pPr>
      <w:r>
        <w:t>- отсутствует просроченная задолженность по возврату в областной бюджет субсидий, в том числе грантов в форме субсидий, предоставленных Министерством, или иная просроченная задолженность перед областным бюджетом;</w:t>
      </w:r>
    </w:p>
    <w:p w:rsidR="00435E90" w:rsidRDefault="00E139BA">
      <w:pPr>
        <w:pStyle w:val="ConsPlusNormal0"/>
        <w:spacing w:before="240"/>
        <w:ind w:firstLine="540"/>
        <w:jc w:val="both"/>
      </w:pPr>
      <w:r>
        <w:t>- на едином налоговом счете отс</w:t>
      </w:r>
      <w:r>
        <w:t>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35E90" w:rsidRDefault="00E139BA">
      <w:pPr>
        <w:pStyle w:val="ConsPlusNormal0"/>
        <w:spacing w:before="240"/>
        <w:ind w:firstLine="540"/>
        <w:jc w:val="both"/>
      </w:pPr>
      <w:r>
        <w:t>- не находится в перечне организаций и</w:t>
      </w:r>
      <w:r>
        <w:t xml:space="preserve"> физических лиц, в отношении которых имеются сведения об их причастности к экстремистской деятельности или терроризму;</w:t>
      </w:r>
    </w:p>
    <w:p w:rsidR="00435E90" w:rsidRDefault="00E139BA">
      <w:pPr>
        <w:pStyle w:val="ConsPlusNormal0"/>
        <w:spacing w:before="240"/>
        <w:ind w:firstLine="540"/>
        <w:jc w:val="both"/>
      </w:pPr>
      <w:r>
        <w:t>- участник отбора, являющийся юридическим лицом, не находятся в процессе реорганизации (за исключением реорганизации в форме присоединени</w:t>
      </w:r>
      <w:r>
        <w:t xml:space="preserve">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w:t>
      </w:r>
      <w:r>
        <w:lastRenderedPageBreak/>
        <w:t>предусмотренном законодательством Российской Федерац</w:t>
      </w:r>
      <w:r>
        <w:t>ии;</w:t>
      </w:r>
    </w:p>
    <w:p w:rsidR="00435E90" w:rsidRDefault="00E139BA">
      <w:pPr>
        <w:pStyle w:val="ConsPlusNormal0"/>
        <w:spacing w:before="240"/>
        <w:ind w:firstLine="540"/>
        <w:jc w:val="both"/>
      </w:pPr>
      <w: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w:t>
      </w:r>
      <w:r>
        <w:t>ористическими организациями и террористами или с распространением оружия массового уничтожения;</w:t>
      </w:r>
    </w:p>
    <w:p w:rsidR="00435E90" w:rsidRDefault="00E139BA">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w:t>
      </w:r>
      <w:r>
        <w:t>ункции единоличного исполнительного органа, или главном бухгалтере (при наличии) организации;</w:t>
      </w:r>
    </w:p>
    <w:p w:rsidR="00435E90" w:rsidRDefault="00E139BA">
      <w:pPr>
        <w:pStyle w:val="ConsPlusNormal0"/>
        <w:spacing w:before="240"/>
        <w:ind w:firstLine="540"/>
        <w:jc w:val="both"/>
      </w:pPr>
      <w:r>
        <w:t>- организация/физическое лицо не включены в реестр иностранных агентов в соответствии с Федеральным законом от 14.07.2022 N 255-ФЗ "О контроле за деятельностью ли</w:t>
      </w:r>
      <w:r>
        <w:t>ц, находящихся под иностранным влиянием";</w:t>
      </w:r>
    </w:p>
    <w:p w:rsidR="00435E90" w:rsidRDefault="00E139BA">
      <w:pPr>
        <w:pStyle w:val="ConsPlusNormal0"/>
        <w:spacing w:before="240"/>
        <w:ind w:firstLine="540"/>
        <w:jc w:val="both"/>
      </w:pPr>
      <w:r>
        <w:t>- сведения о национальности претендента направлены в Федеральное агентство по делам национальностей для включения в список лиц, относящихся к коренным малочисленным народам Российской Федерации (прилагается уведомл</w:t>
      </w:r>
      <w:r>
        <w:t>ение о направлении сведений), или претендент имеет документ, подтверждающий национальную принадлежность гражданина к коренным малочисленным народам Севера - саамам (для мастеров декоративно-прикладного искусства из числа коренных малочисленных народов Севе</w:t>
      </w:r>
      <w:r>
        <w:t>ра Мурманской области - саамов Мурманской области - физических лиц).</w:t>
      </w:r>
    </w:p>
    <w:p w:rsidR="00435E90" w:rsidRDefault="00E139BA">
      <w:pPr>
        <w:pStyle w:val="ConsPlusNormal0"/>
        <w:spacing w:before="240"/>
        <w:ind w:firstLine="540"/>
        <w:jc w:val="both"/>
      </w:pPr>
      <w:r>
        <w:t xml:space="preserve">2.5. Участник отбора вправе подать только одну заявку на участие в отборе в рамках одного направления, указанного в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подпунктах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настоящег</w:t>
      </w:r>
      <w:r>
        <w:t>о Порядка.</w:t>
      </w:r>
    </w:p>
    <w:p w:rsidR="00435E90" w:rsidRDefault="00E139BA">
      <w:pPr>
        <w:pStyle w:val="ConsPlusNormal0"/>
        <w:spacing w:before="240"/>
        <w:ind w:firstLine="540"/>
        <w:jc w:val="both"/>
      </w:pPr>
      <w:r>
        <w:t>Заявки на участие в отборе могут быть отозваны участником отбора до окончания срока приема заявок путем направления Главному распорядителю соответствующего обращения, подписанного уполномоченным лицом.</w:t>
      </w:r>
    </w:p>
    <w:p w:rsidR="00435E90" w:rsidRDefault="00E139BA">
      <w:pPr>
        <w:pStyle w:val="ConsPlusNormal0"/>
        <w:spacing w:before="240"/>
        <w:ind w:firstLine="540"/>
        <w:jc w:val="both"/>
      </w:pPr>
      <w:r>
        <w:t>Внесение изменений в заявку осуществляется участником отбора до дня окончания срока приема заявок, указанного в объявлении о проведении отбора, путем формирования в электронной форме уведомления об отзыве заявки и последующего формирования новой заявки.</w:t>
      </w:r>
    </w:p>
    <w:p w:rsidR="00435E90" w:rsidRDefault="00E139BA">
      <w:pPr>
        <w:pStyle w:val="ConsPlusNormal0"/>
        <w:spacing w:before="240"/>
        <w:ind w:firstLine="540"/>
        <w:jc w:val="both"/>
      </w:pPr>
      <w:r>
        <w:t xml:space="preserve">В </w:t>
      </w:r>
      <w:r>
        <w:t>случае если участник отбора не представил доработанную заявку до дня окончания срока приема заявок, указанного в объявлении о проведении отбора, информация об этом включается в протокол рассмотрения заявок.</w:t>
      </w:r>
    </w:p>
    <w:p w:rsidR="00435E90" w:rsidRDefault="00E139BA">
      <w:pPr>
        <w:pStyle w:val="ConsPlusNormal0"/>
        <w:spacing w:before="240"/>
        <w:ind w:firstLine="540"/>
        <w:jc w:val="both"/>
      </w:pPr>
      <w:r>
        <w:t>2.6. Рассмотрение заявок и подведение итогов конк</w:t>
      </w:r>
      <w:r>
        <w:t>урсного отбора осуществляется комиссией Организатора конкурса, созданной в целях проведения конкурсного отбора и осуществления дальнейшего контроля за соблюдением получателями грантов условий и порядка предоставления грантов (далее - комиссия) в течение 15</w:t>
      </w:r>
      <w:r>
        <w:t xml:space="preserve"> рабочих дней со дня окончания срока приема заявок.</w:t>
      </w:r>
    </w:p>
    <w:p w:rsidR="00435E90" w:rsidRDefault="00E139BA">
      <w:pPr>
        <w:pStyle w:val="ConsPlusNormal0"/>
        <w:spacing w:before="240"/>
        <w:ind w:firstLine="540"/>
        <w:jc w:val="both"/>
      </w:pPr>
      <w:r>
        <w:t>Состав комиссии, порядок ее работы утверждаются приказом Организатора конкурса.</w:t>
      </w:r>
    </w:p>
    <w:p w:rsidR="00435E90" w:rsidRDefault="00E139BA">
      <w:pPr>
        <w:pStyle w:val="ConsPlusNormal0"/>
        <w:spacing w:before="240"/>
        <w:ind w:firstLine="540"/>
        <w:jc w:val="both"/>
      </w:pPr>
      <w:r>
        <w:t>Заседание комиссии может быть проведено в очном формате и в режиме видео-конференц-</w:t>
      </w:r>
      <w:r>
        <w:lastRenderedPageBreak/>
        <w:t>связи.</w:t>
      </w:r>
    </w:p>
    <w:p w:rsidR="00435E90" w:rsidRDefault="00E139BA">
      <w:pPr>
        <w:pStyle w:val="ConsPlusNormal0"/>
        <w:jc w:val="both"/>
      </w:pPr>
      <w:r>
        <w:t>(в ред. Постановления Правительств</w:t>
      </w:r>
      <w:r>
        <w:t>а Мурманской области от 08.02.2025 N 75-ПП)</w:t>
      </w:r>
    </w:p>
    <w:p w:rsidR="00435E90" w:rsidRDefault="00E139BA">
      <w:pPr>
        <w:pStyle w:val="ConsPlusNormal0"/>
        <w:spacing w:before="240"/>
        <w:ind w:firstLine="540"/>
        <w:jc w:val="both"/>
      </w:pPr>
      <w:r>
        <w:t>После окончания срока приема заявок Главному распорядителю, а также комиссии открывается доступ в системе "Электронный бюджет" к заявкам для их рассмотрения.</w:t>
      </w:r>
    </w:p>
    <w:p w:rsidR="00435E90" w:rsidRDefault="00E139BA">
      <w:pPr>
        <w:pStyle w:val="ConsPlusNormal0"/>
        <w:spacing w:before="240"/>
        <w:ind w:firstLine="540"/>
        <w:jc w:val="both"/>
      </w:pPr>
      <w:r>
        <w:t>Формирование протокола вскрытия заявок на Едином порта</w:t>
      </w:r>
      <w:r>
        <w:t>ле и подписание его усиленной квалифицированной электронной подписью руководителя (уполномоченного им лица) Главного распорядителя или председателя комиссии в системе "Электронный бюджет", а также размещение указанного протокола на Едином портале осуществл</w:t>
      </w:r>
      <w:r>
        <w:t>яются автоматически не позднее 1-го рабочего дня, следующего за днем его подписания.</w:t>
      </w:r>
    </w:p>
    <w:p w:rsidR="00435E90" w:rsidRDefault="00E139BA">
      <w:pPr>
        <w:pStyle w:val="ConsPlusNormal0"/>
        <w:spacing w:before="240"/>
        <w:ind w:firstLine="540"/>
        <w:jc w:val="both"/>
      </w:pPr>
      <w:r>
        <w:t>2.7. Заявки, поступившие позднее указанной в объявлении даты окончания подачи заявок, комиссией не рассматриваются.</w:t>
      </w:r>
    </w:p>
    <w:p w:rsidR="00435E90" w:rsidRDefault="00E139BA">
      <w:pPr>
        <w:pStyle w:val="ConsPlusNormal0"/>
        <w:spacing w:before="240"/>
        <w:ind w:firstLine="540"/>
        <w:jc w:val="both"/>
      </w:pPr>
      <w:r>
        <w:t>2.8. На стадии рассмотрения заявки отклоняются по следу</w:t>
      </w:r>
      <w:r>
        <w:t>ющим основаниям:</w:t>
      </w:r>
    </w:p>
    <w:p w:rsidR="00435E90" w:rsidRDefault="00E139BA">
      <w:pPr>
        <w:pStyle w:val="ConsPlusNormal0"/>
        <w:spacing w:before="240"/>
        <w:ind w:firstLine="540"/>
        <w:jc w:val="both"/>
      </w:pPr>
      <w:r>
        <w:t xml:space="preserve">- несоответствие участника отбора категориям, установленным </w:t>
      </w:r>
      <w:hyperlink w:anchor="P82" w:tooltip="1.8. К категориям участников отбора, претендующих на получение средств грантов, относятся зарегистрированные и (или) осуществляющие деятельность на территории Мурманской области:">
        <w:r>
          <w:rPr>
            <w:color w:val="0000FF"/>
          </w:rPr>
          <w:t>пунктом 1.8</w:t>
        </w:r>
      </w:hyperlink>
      <w:r>
        <w:t xml:space="preserve">, и требованиям, установленным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пунктом 2.4</w:t>
        </w:r>
      </w:hyperlink>
      <w:r>
        <w:t xml:space="preserve"> настоящего Порядка, или непредоставление (предоставление не в полном объеме) указанных в объявлении о проведении отбора документов;</w:t>
      </w:r>
    </w:p>
    <w:p w:rsidR="00435E90" w:rsidRDefault="00E139BA">
      <w:pPr>
        <w:pStyle w:val="ConsPlusNormal0"/>
        <w:spacing w:before="240"/>
        <w:ind w:firstLine="540"/>
        <w:jc w:val="both"/>
      </w:pPr>
      <w:r>
        <w:t>- несоответствие представленной участником отбора заявки требованиям к заявкам участников отбора, установленным в объявлени</w:t>
      </w:r>
      <w:r>
        <w:t>и о проведении отбора;</w:t>
      </w:r>
    </w:p>
    <w:p w:rsidR="00435E90" w:rsidRDefault="00E139BA">
      <w:pPr>
        <w:pStyle w:val="ConsPlusNormal0"/>
        <w:spacing w:before="240"/>
        <w:ind w:firstLine="540"/>
        <w:jc w:val="both"/>
      </w:pPr>
      <w:r>
        <w:t>- недостоверность представленной участником отбора информации;</w:t>
      </w:r>
    </w:p>
    <w:p w:rsidR="00435E90" w:rsidRDefault="00E139BA">
      <w:pPr>
        <w:pStyle w:val="ConsPlusNormal0"/>
        <w:spacing w:before="240"/>
        <w:ind w:firstLine="540"/>
        <w:jc w:val="both"/>
      </w:pPr>
      <w:r>
        <w:t>- подача участником отбора заявки после даты и (или) времени, определенных для подачи заявок;</w:t>
      </w:r>
    </w:p>
    <w:p w:rsidR="00435E90" w:rsidRDefault="00E139BA">
      <w:pPr>
        <w:pStyle w:val="ConsPlusNormal0"/>
        <w:spacing w:before="240"/>
        <w:ind w:firstLine="540"/>
        <w:jc w:val="both"/>
      </w:pPr>
      <w:r>
        <w:t>- несоответствие затрат или расходов, указанных в финансово-экономическом об</w:t>
      </w:r>
      <w:r>
        <w:t xml:space="preserve">основании и (или) плане реализации проекта (программы) (если его предоставление входит в состав представляемых документов) на реализацию заявленного проекта, </w:t>
      </w:r>
      <w:hyperlink w:anchor="P517" w:tooltip="ПЕРЕЧЕНЬ">
        <w:r>
          <w:rPr>
            <w:color w:val="0000FF"/>
          </w:rPr>
          <w:t>перечню</w:t>
        </w:r>
      </w:hyperlink>
      <w:r>
        <w:t xml:space="preserve"> затрат, на которые расходуются средства гранта по</w:t>
      </w:r>
      <w:r>
        <w:t xml:space="preserve"> соответствующим видам грантов (приложение N 2 к Порядку), или выявление противоречащих друг другу сведений, содержащихся в заявке;</w:t>
      </w:r>
    </w:p>
    <w:p w:rsidR="00435E90" w:rsidRDefault="00E139BA">
      <w:pPr>
        <w:pStyle w:val="ConsPlusNormal0"/>
        <w:spacing w:before="240"/>
        <w:ind w:firstLine="540"/>
        <w:jc w:val="both"/>
      </w:pPr>
      <w:r>
        <w:t>- несоответствие проекта Основам государственной политики по сохранению и укреплению традиционных российских духовно-нравств</w:t>
      </w:r>
      <w:r>
        <w:t xml:space="preserve">енных ценностей, утвержденным Указом Президента Российской Федерации от 09.11.2022 N 809 (по направлению, определенному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пунктом 1.4.1</w:t>
        </w:r>
      </w:hyperlink>
      <w:r>
        <w:t xml:space="preserve"> настоящего Порядка).</w:t>
      </w:r>
    </w:p>
    <w:p w:rsidR="00435E90" w:rsidRDefault="00E139BA">
      <w:pPr>
        <w:pStyle w:val="ConsPlusNormal0"/>
        <w:spacing w:before="240"/>
        <w:ind w:firstLine="540"/>
        <w:jc w:val="both"/>
      </w:pPr>
      <w:r>
        <w:t xml:space="preserve">2.9. Оценка заявок осуществляется членами комиссии по балльной системе на основании критериев, определенных по </w:t>
      </w:r>
      <w:r>
        <w:t>направлениям предоставления грантов (</w:t>
      </w:r>
      <w:hyperlink w:anchor="P299" w:tooltip="КРИТЕРИИ">
        <w:r>
          <w:rPr>
            <w:color w:val="0000FF"/>
          </w:rPr>
          <w:t>приложение N 1</w:t>
        </w:r>
      </w:hyperlink>
      <w:r>
        <w:t xml:space="preserve"> к Порядку).</w:t>
      </w:r>
    </w:p>
    <w:p w:rsidR="00435E90" w:rsidRDefault="00E139BA">
      <w:pPr>
        <w:pStyle w:val="ConsPlusNormal0"/>
        <w:spacing w:before="240"/>
        <w:ind w:firstLine="540"/>
        <w:jc w:val="both"/>
      </w:pPr>
      <w:r>
        <w:t>Начисление баллов по критериям оценки осуществляется с использованием 100-балльной шкалы оценки.</w:t>
      </w:r>
    </w:p>
    <w:p w:rsidR="00435E90" w:rsidRDefault="00E139BA">
      <w:pPr>
        <w:pStyle w:val="ConsPlusNormal0"/>
        <w:spacing w:before="240"/>
        <w:ind w:firstLine="540"/>
        <w:jc w:val="both"/>
      </w:pPr>
      <w:r>
        <w:t xml:space="preserve">Оценка заявки производится путем суммирования баллов, </w:t>
      </w:r>
      <w:r>
        <w:t>присвоенных членами комиссии.</w:t>
      </w:r>
    </w:p>
    <w:p w:rsidR="00435E90" w:rsidRDefault="00E139BA">
      <w:pPr>
        <w:pStyle w:val="ConsPlusNormal0"/>
        <w:spacing w:before="240"/>
        <w:ind w:firstLine="540"/>
        <w:jc w:val="both"/>
      </w:pPr>
      <w:r>
        <w:t xml:space="preserve">По итогам оценки проектов (программ) комиссия формирует рейтинг участников отбора в </w:t>
      </w:r>
      <w:r>
        <w:lastRenderedPageBreak/>
        <w:t>порядке убывания набранных баллов, полученных участником отбора.</w:t>
      </w:r>
    </w:p>
    <w:p w:rsidR="00435E90" w:rsidRDefault="00E139BA">
      <w:pPr>
        <w:pStyle w:val="ConsPlusNormal0"/>
        <w:spacing w:before="240"/>
        <w:ind w:firstLine="540"/>
        <w:jc w:val="both"/>
      </w:pPr>
      <w:r>
        <w:t>В случае если две и более заявки, допущенные для участия в конкурсном отборе,</w:t>
      </w:r>
      <w:r>
        <w:t xml:space="preserve"> набирают одинаковое количество баллов, такие заявки ранжируются по дате и времени подачи заявки на участие в конкурсном отборе (от более ранней к более поздней).</w:t>
      </w:r>
    </w:p>
    <w:p w:rsidR="00435E90" w:rsidRDefault="00E139BA">
      <w:pPr>
        <w:pStyle w:val="ConsPlusNormal0"/>
        <w:spacing w:before="240"/>
        <w:ind w:firstLine="540"/>
        <w:jc w:val="both"/>
      </w:pPr>
      <w:r>
        <w:t>В случае если для участия в конкурсе подана только одна заявка, Организатор конкурса имеет пр</w:t>
      </w:r>
      <w:r>
        <w:t>аво продлить прием заявок на срок до 14 (четырнадцати) календарных дней.</w:t>
      </w:r>
    </w:p>
    <w:p w:rsidR="00435E90" w:rsidRDefault="00E139BA">
      <w:pPr>
        <w:pStyle w:val="ConsPlusNormal0"/>
        <w:spacing w:before="240"/>
        <w:ind w:firstLine="540"/>
        <w:jc w:val="both"/>
      </w:pPr>
      <w:r>
        <w:t>В случае если для участия в конкурсном отборе подана лишь одна заявка, такая заявка рассматривается и оценивается в соответствии с Порядком. При соответствии участника отбора и заявки</w:t>
      </w:r>
      <w:r>
        <w:t xml:space="preserve"> категориям, установленным </w:t>
      </w:r>
      <w:hyperlink w:anchor="P82" w:tooltip="1.8. К категориям участников отбора, претендующих на получение средств грантов, относятся зарегистрированные и (или) осуществляющие деятельность на территории Мурманской области:">
        <w:r>
          <w:rPr>
            <w:color w:val="0000FF"/>
          </w:rPr>
          <w:t>пунктом 1.8</w:t>
        </w:r>
      </w:hyperlink>
      <w:r>
        <w:t>, и треб</w:t>
      </w:r>
      <w:r>
        <w:t xml:space="preserve">ованиям, установленным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пунктом 2.4</w:t>
        </w:r>
      </w:hyperlink>
      <w:r>
        <w:t xml:space="preserve"> настоящего Порядка, заявка признается победившей в случае набора миним</w:t>
      </w:r>
      <w:r>
        <w:t>ального проходного балла, устанавливаемого комиссией.</w:t>
      </w:r>
    </w:p>
    <w:p w:rsidR="00435E90" w:rsidRDefault="00E139BA">
      <w:pPr>
        <w:pStyle w:val="ConsPlusNormal0"/>
        <w:spacing w:before="240"/>
        <w:ind w:firstLine="540"/>
        <w:jc w:val="both"/>
      </w:pPr>
      <w:r>
        <w:t xml:space="preserve">2.10. Решение комиссии оформляется протоколом рассмотрения заявок по каждому направлению, обозначенному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подпунктами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настоящего Порядка.</w:t>
      </w:r>
    </w:p>
    <w:p w:rsidR="00435E90" w:rsidRDefault="00E139BA">
      <w:pPr>
        <w:pStyle w:val="ConsPlusNormal0"/>
        <w:spacing w:before="240"/>
        <w:ind w:firstLine="540"/>
        <w:jc w:val="both"/>
      </w:pPr>
      <w:r>
        <w:t>Формирование пр</w:t>
      </w:r>
      <w:r>
        <w:t>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(уполномоченного им лица) Главного распорядителя или председателя комиссии в системе "</w:t>
      </w:r>
      <w:r>
        <w:t>Электронный бюджет", а также размещение указанного протокола на Едином портале осуществляются автоматически не позднее одного рабочего дня, следующего за днем его подписания.</w:t>
      </w:r>
    </w:p>
    <w:p w:rsidR="00435E90" w:rsidRDefault="00E139BA">
      <w:pPr>
        <w:pStyle w:val="ConsPlusNormal0"/>
        <w:spacing w:before="240"/>
        <w:ind w:firstLine="540"/>
        <w:jc w:val="both"/>
      </w:pPr>
      <w:r>
        <w:t>Порядок ранжирования поступивших заявок определяется исходя из очередности поступ</w:t>
      </w:r>
      <w:r>
        <w:t>ления заявок и направления предоставления гранта.</w:t>
      </w:r>
    </w:p>
    <w:p w:rsidR="00435E90" w:rsidRDefault="00E139BA">
      <w:pPr>
        <w:pStyle w:val="ConsPlusNormal0"/>
        <w:spacing w:before="24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(уполномоченного им лица) Главного распоря</w:t>
      </w:r>
      <w:r>
        <w:t>дителя или председателя комиссии в системе "Электронный бюджет", а также размещение указанного протокола на Едином портале осуществляются автоматически не позднее одного рабочего дня, следующего за днем его подписания.</w:t>
      </w:r>
    </w:p>
    <w:p w:rsidR="00435E90" w:rsidRDefault="00E139BA">
      <w:pPr>
        <w:pStyle w:val="ConsPlusNormal0"/>
        <w:spacing w:before="240"/>
        <w:ind w:firstLine="540"/>
        <w:jc w:val="both"/>
      </w:pPr>
      <w:r>
        <w:t>2.11. Внесение изменений в протокол р</w:t>
      </w:r>
      <w:r>
        <w:t>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w:t>
      </w:r>
      <w:r>
        <w:t>казанием причин внесения изменений.</w:t>
      </w:r>
    </w:p>
    <w:p w:rsidR="00435E90" w:rsidRDefault="00E139BA">
      <w:pPr>
        <w:pStyle w:val="ConsPlusNormal0"/>
        <w:spacing w:before="240"/>
        <w:ind w:firstLine="540"/>
        <w:jc w:val="both"/>
      </w:pPr>
      <w:bookmarkStart w:id="9" w:name="P179"/>
      <w:bookmarkEnd w:id="9"/>
      <w:r>
        <w:t>2.12. Протокол подведения итогов отбора размещается на официальном сайте Организатора конкурса с указанием страниц данного сайта на едином портале в срок не позднее 5 (пяти) календарных дней с даты определения победителя</w:t>
      </w:r>
      <w:r>
        <w:t xml:space="preserve"> (победителей) конкурса.</w:t>
      </w:r>
    </w:p>
    <w:p w:rsidR="00435E90" w:rsidRDefault="00E139BA">
      <w:pPr>
        <w:pStyle w:val="ConsPlusNormal0"/>
        <w:jc w:val="both"/>
      </w:pPr>
      <w:r>
        <w:t>(в ред. Постановления Правительства Мурманской области от 08.02.2025 N 75-ПП)</w:t>
      </w:r>
    </w:p>
    <w:p w:rsidR="00435E90" w:rsidRDefault="00E139BA">
      <w:pPr>
        <w:pStyle w:val="ConsPlusNormal0"/>
        <w:spacing w:before="240"/>
        <w:ind w:firstLine="540"/>
        <w:jc w:val="both"/>
      </w:pPr>
      <w:r>
        <w:t>2.13. Протокол подведения итогов отбора должен содержать следующую информацию:</w:t>
      </w:r>
    </w:p>
    <w:p w:rsidR="00435E90" w:rsidRDefault="00E139BA">
      <w:pPr>
        <w:pStyle w:val="ConsPlusNormal0"/>
        <w:spacing w:before="240"/>
        <w:ind w:firstLine="540"/>
        <w:jc w:val="both"/>
      </w:pPr>
      <w:r>
        <w:t>- дату, время и место проведения рассмотрения и оценки заявок;</w:t>
      </w:r>
    </w:p>
    <w:p w:rsidR="00435E90" w:rsidRDefault="00E139BA">
      <w:pPr>
        <w:pStyle w:val="ConsPlusNormal0"/>
        <w:spacing w:before="240"/>
        <w:ind w:firstLine="540"/>
        <w:jc w:val="both"/>
      </w:pPr>
      <w:r>
        <w:lastRenderedPageBreak/>
        <w:t>- информаци</w:t>
      </w:r>
      <w:r>
        <w:t>ю об участниках отбора, заявки которых были рассмотрены;</w:t>
      </w:r>
    </w:p>
    <w:p w:rsidR="00435E90" w:rsidRDefault="00E139BA">
      <w:pPr>
        <w:pStyle w:val="ConsPlusNormal0"/>
        <w:spacing w:before="240"/>
        <w:ind w:firstLine="540"/>
        <w:jc w:val="both"/>
      </w:pPr>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35E90" w:rsidRDefault="00E139BA">
      <w:pPr>
        <w:pStyle w:val="ConsPlusNormal0"/>
        <w:spacing w:before="240"/>
        <w:ind w:firstLine="540"/>
        <w:jc w:val="both"/>
      </w:pPr>
      <w:r>
        <w:t>- посл</w:t>
      </w:r>
      <w:r>
        <w:t>едовательность оценки заявок участников отбора, баллы, присвоенные заявкам по каждому из предусмотренных критериев оценки заявок, принятое решение о присвоении заявкам порядковых номеров;</w:t>
      </w:r>
    </w:p>
    <w:p w:rsidR="00435E90" w:rsidRDefault="00E139BA">
      <w:pPr>
        <w:pStyle w:val="ConsPlusNormal0"/>
        <w:spacing w:before="240"/>
        <w:ind w:firstLine="540"/>
        <w:jc w:val="both"/>
      </w:pPr>
      <w:r>
        <w:t>- наименование всех организаций - победителей конкурса, сведения, по</w:t>
      </w:r>
      <w:r>
        <w:t>зволяющие однозначно идентифицировать такие организации (основной государственный регистрационный номер, идентификационный номер налогоплательщика и (или) иные), название и (или) краткое описание проектов (программ), на осуществление которых предоставляетс</w:t>
      </w:r>
      <w:r>
        <w:t>я поддержка, ее размеры и указание на оценку (рейтинговую, балльную или иную) заявок на участие в конкурсе (проектов, программ).</w:t>
      </w:r>
    </w:p>
    <w:p w:rsidR="00435E90" w:rsidRDefault="00E139BA">
      <w:pPr>
        <w:pStyle w:val="ConsPlusNormal0"/>
        <w:jc w:val="both"/>
      </w:pPr>
      <w:r>
        <w:t>(в ред. Постановления Правительства Мурманской области от 08.02.2025 N 75-ПП)</w:t>
      </w:r>
    </w:p>
    <w:p w:rsidR="00435E90" w:rsidRDefault="00E139BA">
      <w:pPr>
        <w:pStyle w:val="ConsPlusNormal0"/>
        <w:spacing w:before="240"/>
        <w:ind w:firstLine="540"/>
        <w:jc w:val="both"/>
      </w:pPr>
      <w:r>
        <w:t>2.14. Размер гранта определяется комиссией в соот</w:t>
      </w:r>
      <w:r>
        <w:t xml:space="preserve">ветствии с запрашиваемым размером, указанным в заявке победителя (победителей) конкурса, но не более размера гранта по соответствующему направлению, определенному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подпунктами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настоящего Порядка.</w:t>
      </w:r>
    </w:p>
    <w:p w:rsidR="00435E90" w:rsidRDefault="00E139BA">
      <w:pPr>
        <w:pStyle w:val="ConsPlusNormal0"/>
        <w:spacing w:before="240"/>
        <w:ind w:firstLine="540"/>
        <w:jc w:val="both"/>
      </w:pPr>
      <w:r>
        <w:t>В случае если суммарный размер грантов победителей конкурса превышает объем бюджетных ассигнований, предусмотренных Главному распорядителю как получателю бюджетных средств, доведенных д</w:t>
      </w:r>
      <w:r>
        <w:t xml:space="preserve">о него на текущий финансовый год на предоставление грантов на цели, предусмотренные </w:t>
      </w:r>
      <w:hyperlink w:anchor="P67" w:tooltip="1.4. Целью предоставления гранта является финансовое обеспечение затрат общественных объединений, религиозных организаций, общин коренных малочисленных народов Севера - саамов Мурманской области, мастеров декоративно-прикладного искусства из числа коренных мал">
        <w:r>
          <w:rPr>
            <w:color w:val="0000FF"/>
          </w:rPr>
          <w:t>пунктом 1.4</w:t>
        </w:r>
      </w:hyperlink>
      <w:r>
        <w:t xml:space="preserve"> настоящего Порядка, перечень получателей гранта определяется:</w:t>
      </w:r>
    </w:p>
    <w:p w:rsidR="00435E90" w:rsidRDefault="00E139BA">
      <w:pPr>
        <w:pStyle w:val="ConsPlusNormal0"/>
        <w:spacing w:before="240"/>
        <w:ind w:firstLine="540"/>
        <w:jc w:val="both"/>
      </w:pPr>
      <w:r>
        <w:t xml:space="preserve">- исходя из рейтинга заявок, определенного в соответствии с </w:t>
      </w:r>
      <w:hyperlink w:anchor="P299" w:tooltip="КРИТЕРИИ">
        <w:r>
          <w:rPr>
            <w:color w:val="0000FF"/>
          </w:rPr>
          <w:t>приложением N 1</w:t>
        </w:r>
      </w:hyperlink>
      <w:r>
        <w:t xml:space="preserve"> к настоящему Порядку (от наибольшего количества к наименьшему);</w:t>
      </w:r>
    </w:p>
    <w:p w:rsidR="00435E90" w:rsidRDefault="00E139BA">
      <w:pPr>
        <w:pStyle w:val="ConsPlusNormal0"/>
        <w:spacing w:before="240"/>
        <w:ind w:firstLine="540"/>
        <w:jc w:val="both"/>
      </w:pPr>
      <w:r>
        <w:t xml:space="preserve">- до распределения средств, предусмотренных в бюджете Мурманской области на предоставление грантов на цели, предусмотренные </w:t>
      </w:r>
      <w:hyperlink w:anchor="P67" w:tooltip="1.4. Целью предоставления гранта является финансовое обеспечение затрат общественных объединений, религиозных организаций, общин коренных малочисленных народов Севера - саамов Мурманской области, мастеров декоративно-прикладного искусства из числа коренных мал">
        <w:r>
          <w:rPr>
            <w:color w:val="0000FF"/>
          </w:rPr>
          <w:t>пунктом 1.4</w:t>
        </w:r>
      </w:hyperlink>
      <w:r>
        <w:t xml:space="preserve"> настоящего Порядка, в полном объеме.</w:t>
      </w:r>
    </w:p>
    <w:p w:rsidR="00435E90" w:rsidRDefault="00E139BA">
      <w:pPr>
        <w:pStyle w:val="ConsPlusNormal0"/>
        <w:spacing w:before="240"/>
        <w:ind w:firstLine="540"/>
        <w:jc w:val="both"/>
      </w:pPr>
      <w:r>
        <w:t>В случае если сумма остатка в ходе распределения средств меньше заявленной участником отбора, занявшим следующую позицию в рейтинге, участник отбора имеет право:</w:t>
      </w:r>
    </w:p>
    <w:p w:rsidR="00435E90" w:rsidRDefault="00E139BA">
      <w:pPr>
        <w:pStyle w:val="ConsPlusNormal0"/>
        <w:spacing w:before="240"/>
        <w:ind w:firstLine="540"/>
        <w:jc w:val="both"/>
      </w:pPr>
      <w:r>
        <w:t>- отказаться от предос</w:t>
      </w:r>
      <w:r>
        <w:t>тавления гранта в меньшем объеме. В этом случае средства предлагаются следующему по рейтингу участнику отбора;</w:t>
      </w:r>
    </w:p>
    <w:p w:rsidR="00435E90" w:rsidRDefault="00E139BA">
      <w:pPr>
        <w:pStyle w:val="ConsPlusNormal0"/>
        <w:spacing w:before="240"/>
        <w:ind w:firstLine="540"/>
        <w:jc w:val="both"/>
      </w:pPr>
      <w:r>
        <w:t>- скорректировать проект (программу), результат предоставления гранта и (или) характеристики и финансово-экономическое обоснование (смету) к нему</w:t>
      </w:r>
      <w:r>
        <w:t xml:space="preserve"> под предложенную сумму гранта.</w:t>
      </w:r>
    </w:p>
    <w:p w:rsidR="00435E90" w:rsidRDefault="00E139BA">
      <w:pPr>
        <w:pStyle w:val="ConsPlusNormal0"/>
        <w:spacing w:before="240"/>
        <w:ind w:firstLine="540"/>
        <w:jc w:val="both"/>
      </w:pPr>
      <w:r>
        <w:t>Абзац исключен. - Постановление Правительства Мурманской области от 08.02.2025 N 75-ПП.</w:t>
      </w:r>
    </w:p>
    <w:p w:rsidR="00435E90" w:rsidRDefault="00E139BA">
      <w:pPr>
        <w:pStyle w:val="ConsPlusNormal0"/>
        <w:spacing w:before="240"/>
        <w:ind w:firstLine="540"/>
        <w:jc w:val="both"/>
      </w:pPr>
      <w:r>
        <w:lastRenderedPageBreak/>
        <w:t>2.15. Решение о признании участника (участников) отбора победителем (победителями) утверждается приказом Главного распорядителя в срок н</w:t>
      </w:r>
      <w:r>
        <w:t>е позднее 14 (четырнадцати) календарных дней с даты определения победителя (победителей) конкурса.</w:t>
      </w:r>
    </w:p>
    <w:p w:rsidR="00435E90" w:rsidRDefault="00E139BA">
      <w:pPr>
        <w:pStyle w:val="ConsPlusNormal0"/>
        <w:spacing w:before="240"/>
        <w:ind w:firstLine="540"/>
        <w:jc w:val="both"/>
      </w:pPr>
      <w:r>
        <w:t>2.16. В случае уменьшения Главному распорядителю лимитов бюджетных обязательств на предоставление гранта на соответствующий финансовый год, приводящего к нев</w:t>
      </w:r>
      <w:r>
        <w:t>озможности предоставления гранта в заявленном в объявлении о проведении отбора объеме, Главным распорядителем принимается решение об отмене отбора.</w:t>
      </w:r>
    </w:p>
    <w:p w:rsidR="00435E90" w:rsidRDefault="00E139BA">
      <w:pPr>
        <w:pStyle w:val="ConsPlusNormal0"/>
        <w:spacing w:before="240"/>
        <w:ind w:firstLine="540"/>
        <w:jc w:val="both"/>
      </w:pPr>
      <w:r>
        <w:t>Объявление об отмене проведения отбора с указанием причин размещается на официальном сайте Главного распоряд</w:t>
      </w:r>
      <w:r>
        <w:t>ителя в сети Интернет с размещением информации на Едином портале не позднее чем за один рабочий день до даты окончания срока подачи заявок.</w:t>
      </w:r>
    </w:p>
    <w:p w:rsidR="00435E90" w:rsidRDefault="00E139BA">
      <w:pPr>
        <w:pStyle w:val="ConsPlusNormal0"/>
        <w:spacing w:before="240"/>
        <w:ind w:firstLine="540"/>
        <w:jc w:val="both"/>
      </w:pPr>
      <w:r>
        <w:t>Отбор считается отмененным со дня размещения объявления о его отмене.</w:t>
      </w:r>
    </w:p>
    <w:p w:rsidR="00435E90" w:rsidRDefault="00E139BA">
      <w:pPr>
        <w:pStyle w:val="ConsPlusNormal0"/>
        <w:spacing w:before="240"/>
        <w:ind w:firstLine="540"/>
        <w:jc w:val="both"/>
      </w:pPr>
      <w:r>
        <w:t>2.17. Отбор признается несостоявшимся в следую</w:t>
      </w:r>
      <w:r>
        <w:t>щих случаях:</w:t>
      </w:r>
    </w:p>
    <w:p w:rsidR="00435E90" w:rsidRDefault="00E139BA">
      <w:pPr>
        <w:pStyle w:val="ConsPlusNormal0"/>
        <w:spacing w:before="240"/>
        <w:ind w:firstLine="540"/>
        <w:jc w:val="both"/>
      </w:pPr>
      <w:r>
        <w:t>- по окончании срока подачи заявок не подано ни одной заявки;</w:t>
      </w:r>
    </w:p>
    <w:p w:rsidR="00435E90" w:rsidRDefault="00E139BA">
      <w:pPr>
        <w:pStyle w:val="ConsPlusNormal0"/>
        <w:spacing w:before="240"/>
        <w:ind w:firstLine="540"/>
        <w:jc w:val="both"/>
      </w:pPr>
      <w:r>
        <w:t>- по результатам рассмотрения заявок отклонены все заявки.</w:t>
      </w:r>
    </w:p>
    <w:p w:rsidR="00435E90" w:rsidRDefault="00E139BA">
      <w:pPr>
        <w:pStyle w:val="ConsPlusNormal0"/>
        <w:spacing w:before="240"/>
        <w:ind w:firstLine="540"/>
        <w:jc w:val="both"/>
      </w:pPr>
      <w:r>
        <w:t>В случае если отбор признан несостоявшимся, Главный распорядитель вправе принять решение о повторном проведении отбора.</w:t>
      </w:r>
    </w:p>
    <w:p w:rsidR="00435E90" w:rsidRDefault="00435E90">
      <w:pPr>
        <w:pStyle w:val="ConsPlusNormal0"/>
        <w:jc w:val="both"/>
      </w:pPr>
    </w:p>
    <w:p w:rsidR="00435E90" w:rsidRDefault="00E139BA">
      <w:pPr>
        <w:pStyle w:val="ConsPlusTitle0"/>
        <w:jc w:val="center"/>
        <w:outlineLvl w:val="1"/>
      </w:pPr>
      <w:r>
        <w:t>3. Условия и порядок предоставления гранта</w:t>
      </w:r>
    </w:p>
    <w:p w:rsidR="00435E90" w:rsidRDefault="00435E90">
      <w:pPr>
        <w:pStyle w:val="ConsPlusNormal0"/>
        <w:jc w:val="both"/>
      </w:pPr>
    </w:p>
    <w:p w:rsidR="00435E90" w:rsidRDefault="00E139BA">
      <w:pPr>
        <w:pStyle w:val="ConsPlusNormal0"/>
        <w:ind w:firstLine="540"/>
        <w:jc w:val="both"/>
      </w:pPr>
      <w:r>
        <w:t xml:space="preserve">3.1. </w:t>
      </w:r>
      <w:hyperlink w:anchor="P517" w:tooltip="ПЕРЕЧЕНЬ">
        <w:r>
          <w:rPr>
            <w:color w:val="0000FF"/>
          </w:rPr>
          <w:t>Перечень</w:t>
        </w:r>
      </w:hyperlink>
      <w:r>
        <w:t xml:space="preserve"> затрат, на которые расходуются средства гранта по направлениям, определенным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подпунктами 1.4.1</w:t>
        </w:r>
      </w:hyperlink>
      <w:r>
        <w:t xml:space="preserve"> -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1.4.3 пункта 1.4</w:t>
        </w:r>
      </w:hyperlink>
      <w:r>
        <w:t xml:space="preserve"> настоящего Порядк</w:t>
      </w:r>
      <w:r>
        <w:t>а, установлены в приложении N 2 к Порядку.</w:t>
      </w:r>
    </w:p>
    <w:p w:rsidR="00435E90" w:rsidRDefault="00E139BA">
      <w:pPr>
        <w:pStyle w:val="ConsPlusNormal0"/>
        <w:spacing w:before="240"/>
        <w:ind w:firstLine="540"/>
        <w:jc w:val="both"/>
      </w:pPr>
      <w:r>
        <w:t>3.2. Условиями предоставления гранта являются:</w:t>
      </w:r>
    </w:p>
    <w:p w:rsidR="00435E90" w:rsidRDefault="00E139BA">
      <w:pPr>
        <w:pStyle w:val="ConsPlusNormal0"/>
        <w:spacing w:before="240"/>
        <w:ind w:firstLine="540"/>
        <w:jc w:val="both"/>
      </w:pPr>
      <w:r>
        <w:t xml:space="preserve">3.2.1. Соответствие победителя отбора категориям, установленным </w:t>
      </w:r>
      <w:hyperlink w:anchor="P82" w:tooltip="1.8. К категориям участников отбора, претендующих на получение средств грантов, относятся зарегистрированные и (или) осуществляющие деятельность на территории Мурманской области:">
        <w:r>
          <w:rPr>
            <w:color w:val="0000FF"/>
          </w:rPr>
          <w:t>пунктом 1.8</w:t>
        </w:r>
      </w:hyperlink>
      <w:r>
        <w:t xml:space="preserve">, и требованиям, установленным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пунктом 2.4</w:t>
        </w:r>
      </w:hyperlink>
      <w:r>
        <w:t xml:space="preserve"> настоящего Порядка.</w:t>
      </w:r>
    </w:p>
    <w:p w:rsidR="00435E90" w:rsidRDefault="00E139BA">
      <w:pPr>
        <w:pStyle w:val="ConsPlusNormal0"/>
        <w:spacing w:before="240"/>
        <w:ind w:firstLine="540"/>
        <w:jc w:val="both"/>
      </w:pPr>
      <w:r>
        <w:t>3.2.2. Запрет на приобретение получателями гранта - юридическими лицами, а также иными юридическими лицами, получающими средства на основании договоров (соглашений), заключенных с</w:t>
      </w:r>
      <w:r>
        <w:t xml:space="preserve"> получателями гранта, за счет полученных из бюджета Мурманской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w:t>
      </w:r>
      <w:r>
        <w:t>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435E90" w:rsidRDefault="00E139BA">
      <w:pPr>
        <w:pStyle w:val="ConsPlusNormal0"/>
        <w:spacing w:before="240"/>
        <w:ind w:firstLine="540"/>
        <w:jc w:val="both"/>
      </w:pPr>
      <w:bookmarkStart w:id="10" w:name="P211"/>
      <w:bookmarkEnd w:id="10"/>
      <w:r>
        <w:t>3.2.3. Предоставление до даты заключения Соглашения победителем отбора Организатору конкурса</w:t>
      </w:r>
      <w:r>
        <w:t xml:space="preserve"> документов, подтверждающих открытие расчетного счета в российской кредитной организации (в случае отсутствия такого счета на дату утверждения приказа об итогах конкурса).</w:t>
      </w:r>
    </w:p>
    <w:p w:rsidR="00435E90" w:rsidRDefault="00E139BA">
      <w:pPr>
        <w:pStyle w:val="ConsPlusNormal0"/>
        <w:spacing w:before="240"/>
        <w:ind w:firstLine="540"/>
        <w:jc w:val="both"/>
      </w:pPr>
      <w:r>
        <w:lastRenderedPageBreak/>
        <w:t>3.2.4. Наличие согласия победителя отбора, лиц, получающих средства на основании дог</w:t>
      </w:r>
      <w:r>
        <w:t>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w:t>
      </w:r>
      <w:r>
        <w:t>анизаций с участием таких товариществ и обществ в их уставных (складочных) капиталах), на осуществление в отношении них Главным распорядителем проверки соблюдения порядка и условий предоставления гранта, в том числе в части достижения результатов предостав</w:t>
      </w:r>
      <w:r>
        <w:t>ления гранта, а также проверки органами государственного финансового контроля Мурманской области в соответствии со статьями 268.1 и 269.2 Бюджетного кодекса Российской Федерации и на включение таких положений в соглашение.</w:t>
      </w:r>
    </w:p>
    <w:p w:rsidR="00435E90" w:rsidRDefault="00E139BA">
      <w:pPr>
        <w:pStyle w:val="ConsPlusNormal0"/>
        <w:spacing w:before="240"/>
        <w:ind w:firstLine="540"/>
        <w:jc w:val="both"/>
      </w:pPr>
      <w:bookmarkStart w:id="11" w:name="P213"/>
      <w:bookmarkEnd w:id="11"/>
      <w:r>
        <w:t>3.2.5. Подписание победителем отб</w:t>
      </w:r>
      <w:r>
        <w:t>ора Соглашения.</w:t>
      </w:r>
    </w:p>
    <w:p w:rsidR="00435E90" w:rsidRDefault="00E139BA">
      <w:pPr>
        <w:pStyle w:val="ConsPlusNormal0"/>
        <w:spacing w:before="240"/>
        <w:ind w:firstLine="540"/>
        <w:jc w:val="both"/>
      </w:pPr>
      <w:r>
        <w:t>3.3. Основанием для предоставления гранта является Соглашение.</w:t>
      </w:r>
    </w:p>
    <w:p w:rsidR="00435E90" w:rsidRDefault="00E139BA">
      <w:pPr>
        <w:pStyle w:val="ConsPlusNormal0"/>
        <w:spacing w:before="240"/>
        <w:ind w:firstLine="540"/>
        <w:jc w:val="both"/>
      </w:pPr>
      <w:r>
        <w:t>Соглашения, дополнительные соглашения к соглашению заключаются в соответствии с типовой формой, утвержденной Министерством финансов Мурманской области, в государственной интегрированной информационной системе управления общественными финансами "Электронный</w:t>
      </w:r>
      <w:r>
        <w:t xml:space="preserve"> бюджет" (при наличии технической возможности).</w:t>
      </w:r>
    </w:p>
    <w:p w:rsidR="00435E90" w:rsidRDefault="00E139BA">
      <w:pPr>
        <w:pStyle w:val="ConsPlusNormal0"/>
        <w:spacing w:before="240"/>
        <w:ind w:firstLine="540"/>
        <w:jc w:val="both"/>
      </w:pPr>
      <w:r>
        <w:t xml:space="preserve">3.4. Подписание Соглашения победителем отбора осуществляется в течение 30 (тридцати) календарных дней со дня официального опубликования результатов отбора в соответствии с </w:t>
      </w:r>
      <w:hyperlink w:anchor="P179" w:tooltip="2.12. Протокол подведения итогов отбора размещается на официальном сайте Организатора конкурса с указанием страниц данного сайта на едином портале в срок не позднее 5 (пяти) календарных дней с даты определения победителя (победителей) конкурса.">
        <w:r>
          <w:rPr>
            <w:color w:val="0000FF"/>
          </w:rPr>
          <w:t>пунктом 2.12</w:t>
        </w:r>
      </w:hyperlink>
      <w:r>
        <w:t xml:space="preserve"> на</w:t>
      </w:r>
      <w:r>
        <w:t>стоящего Порядка. В случае если в установленный срок победитель отбора не подписал Соглашение, то он считается уклонившимся от заключения Соглашения.</w:t>
      </w:r>
    </w:p>
    <w:p w:rsidR="00435E90" w:rsidRDefault="00E139BA">
      <w:pPr>
        <w:pStyle w:val="ConsPlusNormal0"/>
        <w:spacing w:before="240"/>
        <w:ind w:firstLine="540"/>
        <w:jc w:val="both"/>
      </w:pPr>
      <w:r>
        <w:t>3.5. Перечисление гранта осуществляется Главным распорядителем в установленном порядке в полном объеме в т</w:t>
      </w:r>
      <w:r>
        <w:t>ечение 10 (десяти) рабочих дней с даты заключения Соглашения на расчетный счет получателя гранта, открытый в российской кредитной организации.</w:t>
      </w:r>
    </w:p>
    <w:p w:rsidR="00435E90" w:rsidRDefault="00E139BA">
      <w:pPr>
        <w:pStyle w:val="ConsPlusNormal0"/>
        <w:spacing w:before="240"/>
        <w:ind w:firstLine="540"/>
        <w:jc w:val="both"/>
      </w:pPr>
      <w:bookmarkStart w:id="12" w:name="P218"/>
      <w:bookmarkEnd w:id="12"/>
      <w:r>
        <w:t>3.6. Грант подлежит расходованию в течение срока, установленного в Соглашении.</w:t>
      </w:r>
    </w:p>
    <w:p w:rsidR="00435E90" w:rsidRDefault="00E139BA">
      <w:pPr>
        <w:pStyle w:val="ConsPlusNormal0"/>
        <w:spacing w:before="240"/>
        <w:ind w:firstLine="540"/>
        <w:jc w:val="both"/>
      </w:pPr>
      <w:r>
        <w:t>3.7. Не использованные в течение с</w:t>
      </w:r>
      <w:r>
        <w:t xml:space="preserve">рока, установленного в Соглашении, средства гранта подлежат возврату получателем гранта в доход бюджета Мурманской области в течение 30 (тридцати) календарных дней со дня окончания срока, указанного в </w:t>
      </w:r>
      <w:hyperlink w:anchor="P218" w:tooltip="3.6. Грант подлежит расходованию в течение срока, установленного в Соглашении.">
        <w:r>
          <w:rPr>
            <w:color w:val="0000FF"/>
          </w:rPr>
          <w:t>пункте 3.6</w:t>
        </w:r>
      </w:hyperlink>
      <w:r>
        <w:t xml:space="preserve"> Порядка.</w:t>
      </w:r>
    </w:p>
    <w:p w:rsidR="00435E90" w:rsidRDefault="00E139BA">
      <w:pPr>
        <w:pStyle w:val="ConsPlusNormal0"/>
        <w:spacing w:before="240"/>
        <w:ind w:firstLine="540"/>
        <w:jc w:val="both"/>
      </w:pPr>
      <w:r>
        <w:t>В случае невозврата или возврата не в полном объеме средств гранта в установленные сроки взыскание осуществляется в порядке, установленном законодательством Российской Федерации.</w:t>
      </w:r>
    </w:p>
    <w:p w:rsidR="00435E90" w:rsidRDefault="00E139BA">
      <w:pPr>
        <w:pStyle w:val="ConsPlusNormal0"/>
        <w:spacing w:before="240"/>
        <w:ind w:firstLine="540"/>
        <w:jc w:val="both"/>
      </w:pPr>
      <w:r>
        <w:t>3</w:t>
      </w:r>
      <w:r>
        <w:t xml:space="preserve">.8. В случае уменьшения Главному распорядителю как получателю бюджетных средств ранее доведенных лимитов бюджетных обязательств, указанных в </w:t>
      </w:r>
      <w:hyperlink w:anchor="P65" w:tooltip="1.3. Гранты предоставляются Министерством внутренней политики Мурман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
        <w:r>
          <w:rPr>
            <w:color w:val="0000FF"/>
          </w:rPr>
          <w:t>пункте 1.3</w:t>
        </w:r>
      </w:hyperlink>
      <w:r>
        <w:t xml:space="preserve"> настоящего Порядка, приводящего к невозможности предоставления грант</w:t>
      </w:r>
      <w:r>
        <w:t>а в размере, определенном в Соглашении, согласуются новые условия предоставления гранта посредством заключения дополнительного Соглашения либо Соглашение расторгается при недостижении согласия по новым условиям.</w:t>
      </w:r>
    </w:p>
    <w:p w:rsidR="00435E90" w:rsidRDefault="00E139BA">
      <w:pPr>
        <w:pStyle w:val="ConsPlusNormal0"/>
        <w:spacing w:before="240"/>
        <w:ind w:firstLine="540"/>
        <w:jc w:val="both"/>
      </w:pPr>
      <w:r>
        <w:t>3.9. Грант носит целевой характер и может бы</w:t>
      </w:r>
      <w:r>
        <w:t xml:space="preserve">ть использован только на финансирование затрат, включенных в </w:t>
      </w:r>
      <w:hyperlink w:anchor="P517" w:tooltip="ПЕРЕЧЕНЬ">
        <w:r>
          <w:rPr>
            <w:color w:val="0000FF"/>
          </w:rPr>
          <w:t>Перечень</w:t>
        </w:r>
      </w:hyperlink>
      <w:r>
        <w:t xml:space="preserve"> затрат, на которые расходуются средства гранта (по направлениям) (приложение N 2 к Порядку).</w:t>
      </w:r>
    </w:p>
    <w:p w:rsidR="00435E90" w:rsidRDefault="00E139BA">
      <w:pPr>
        <w:pStyle w:val="ConsPlusNormal0"/>
        <w:spacing w:before="240"/>
        <w:ind w:firstLine="540"/>
        <w:jc w:val="both"/>
      </w:pPr>
      <w:r>
        <w:lastRenderedPageBreak/>
        <w:t>3.10. Основаниями для отказа в предоставлении гранта</w:t>
      </w:r>
      <w:r>
        <w:t xml:space="preserve"> являются:</w:t>
      </w:r>
    </w:p>
    <w:p w:rsidR="00435E90" w:rsidRDefault="00E139BA">
      <w:pPr>
        <w:pStyle w:val="ConsPlusNormal0"/>
        <w:spacing w:before="240"/>
        <w:ind w:firstLine="540"/>
        <w:jc w:val="both"/>
      </w:pPr>
      <w:r>
        <w:t xml:space="preserve">- несоответствие представленных получателем гранта документов требованиям, определенным в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w:t>
        </w:r>
        <w:r>
          <w:rPr>
            <w:color w:val="0000FF"/>
          </w:rPr>
          <w:t>те 2.4</w:t>
        </w:r>
      </w:hyperlink>
      <w:r>
        <w:t xml:space="preserve"> настоящего Порядка, или непредставление (представление не в полном объеме) указанных документов;</w:t>
      </w:r>
    </w:p>
    <w:p w:rsidR="00435E90" w:rsidRDefault="00E139BA">
      <w:pPr>
        <w:pStyle w:val="ConsPlusNormal0"/>
        <w:spacing w:before="240"/>
        <w:ind w:firstLine="540"/>
        <w:jc w:val="both"/>
      </w:pPr>
      <w:r>
        <w:t>- установление факта недостоверности информации, представленной победителем конкурсного отбора;</w:t>
      </w:r>
    </w:p>
    <w:p w:rsidR="00435E90" w:rsidRDefault="00E139BA">
      <w:pPr>
        <w:pStyle w:val="ConsPlusNormal0"/>
        <w:spacing w:before="240"/>
        <w:ind w:firstLine="540"/>
        <w:jc w:val="both"/>
      </w:pPr>
      <w:r>
        <w:t xml:space="preserve">- несоблюдение условий, установленных </w:t>
      </w:r>
      <w:hyperlink w:anchor="P211" w:tooltip="3.2.3. Предоставление до даты заключения Соглашения победителем отбора Организатору конкурса документов, подтверждающих открытие расчетного счета в российской кредитной организации (в случае отсутствия такого счета на дату утверждения приказа об итогах конкурс">
        <w:r>
          <w:rPr>
            <w:color w:val="0000FF"/>
          </w:rPr>
          <w:t>пунктами 3.2.3</w:t>
        </w:r>
      </w:hyperlink>
      <w:r>
        <w:t xml:space="preserve"> - </w:t>
      </w:r>
      <w:hyperlink w:anchor="P213" w:tooltip="3.2.5. Подписание победителем отбора Соглашения.">
        <w:r>
          <w:rPr>
            <w:color w:val="0000FF"/>
          </w:rPr>
          <w:t>3.2.5</w:t>
        </w:r>
      </w:hyperlink>
      <w:r>
        <w:t xml:space="preserve"> настоящего Порядка.</w:t>
      </w:r>
    </w:p>
    <w:p w:rsidR="00435E90" w:rsidRDefault="00E139BA">
      <w:pPr>
        <w:pStyle w:val="ConsPlusNormal0"/>
        <w:spacing w:before="240"/>
        <w:ind w:firstLine="540"/>
        <w:jc w:val="both"/>
      </w:pPr>
      <w:r>
        <w:t>3.11. При реорганизации получателя гранта, являющегося юридическим лицом, в форме слияния, присоединения или прео</w:t>
      </w:r>
      <w:r>
        <w:t>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35E90" w:rsidRDefault="00E139BA">
      <w:pPr>
        <w:pStyle w:val="ConsPlusNormal0"/>
        <w:spacing w:before="240"/>
        <w:ind w:firstLine="540"/>
        <w:jc w:val="both"/>
      </w:pPr>
      <w:r>
        <w:t>При реорганизации получателя гранта, являющег</w:t>
      </w:r>
      <w:r>
        <w:t>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w:t>
      </w:r>
      <w:r>
        <w:t>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Мурманской области.</w:t>
      </w:r>
    </w:p>
    <w:p w:rsidR="00435E90" w:rsidRDefault="00E139BA">
      <w:pPr>
        <w:pStyle w:val="ConsPlusNormal0"/>
        <w:spacing w:before="240"/>
        <w:ind w:firstLine="540"/>
        <w:jc w:val="both"/>
      </w:pPr>
      <w:bookmarkStart w:id="13" w:name="P229"/>
      <w:bookmarkEnd w:id="13"/>
      <w:r>
        <w:t>3.12. Сопровождение информаци</w:t>
      </w:r>
      <w:r>
        <w:t>и о мероприятиях, организуемых в рамках реализации проекта (программы), и (или) об их итогах, распространяемой получателем гранта, материалов, создаваемых в рамках осуществления проекта (печатных, аудио-, видео- и иных мультимедийных материалов), фразой "с</w:t>
      </w:r>
      <w:r>
        <w:t xml:space="preserve"> использованием гранта, предоставленного Министерством внутренней политики Мурманской области".</w:t>
      </w:r>
    </w:p>
    <w:p w:rsidR="00435E90" w:rsidRDefault="00435E90">
      <w:pPr>
        <w:pStyle w:val="ConsPlusNormal0"/>
        <w:jc w:val="both"/>
      </w:pPr>
    </w:p>
    <w:p w:rsidR="00435E90" w:rsidRDefault="00E139BA">
      <w:pPr>
        <w:pStyle w:val="ConsPlusTitle0"/>
        <w:jc w:val="center"/>
        <w:outlineLvl w:val="1"/>
      </w:pPr>
      <w:r>
        <w:t>4. Результат предоставления гранта</w:t>
      </w:r>
    </w:p>
    <w:p w:rsidR="00435E90" w:rsidRDefault="00435E90">
      <w:pPr>
        <w:pStyle w:val="ConsPlusNormal0"/>
        <w:jc w:val="both"/>
      </w:pPr>
    </w:p>
    <w:p w:rsidR="00435E90" w:rsidRDefault="00E139BA">
      <w:pPr>
        <w:pStyle w:val="ConsPlusNormal0"/>
        <w:ind w:firstLine="540"/>
        <w:jc w:val="both"/>
      </w:pPr>
      <w:r>
        <w:t>4.1. Результатом предоставления гранта является реализация получателем гранта всех мероприятий, предусмотренных проектом (программой), в соответствии с условиями Соглашения.</w:t>
      </w:r>
    </w:p>
    <w:p w:rsidR="00435E90" w:rsidRDefault="00E139BA">
      <w:pPr>
        <w:pStyle w:val="ConsPlusNormal0"/>
        <w:spacing w:before="240"/>
        <w:ind w:firstLine="540"/>
        <w:jc w:val="both"/>
      </w:pPr>
      <w:r>
        <w:t>Значение результата предоставления гранта устанавливается в Соглашении.</w:t>
      </w:r>
    </w:p>
    <w:p w:rsidR="00435E90" w:rsidRDefault="00E139BA">
      <w:pPr>
        <w:pStyle w:val="ConsPlusNormal0"/>
        <w:spacing w:before="240"/>
        <w:ind w:firstLine="540"/>
        <w:jc w:val="both"/>
      </w:pPr>
      <w:r>
        <w:t>Оценка рез</w:t>
      </w:r>
      <w:r>
        <w:t>ультата предоставления гранта осуществляется исходя из степени достижения результатов предоставления гранта и их характеристик (дополнительные количественные параметры, которым должен соответствовать результат предоставления гранта) (далее - характеристики</w:t>
      </w:r>
      <w:r>
        <w:t>), значения которых устанавливаются в Соглашении:</w:t>
      </w:r>
    </w:p>
    <w:p w:rsidR="00435E90" w:rsidRDefault="00E139BA">
      <w:pPr>
        <w:pStyle w:val="ConsPlusNormal0"/>
        <w:spacing w:before="240"/>
        <w:ind w:firstLine="540"/>
        <w:jc w:val="both"/>
      </w:pPr>
      <w:r>
        <w:t xml:space="preserve">4.1.1. По направлению, определенному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подпунктом 1.4.1 пункта 1.4</w:t>
        </w:r>
      </w:hyperlink>
      <w:r>
        <w:t xml:space="preserve"> настоящего Порядка, результатом является завершение соответствующих мероприятий проекта (программы), направленного (направленной) на укрепление граждан</w:t>
      </w:r>
      <w:r>
        <w:t>ского единства, межнационального и межконфессионального согласия, сохранение этнокультурного многообразия народов Российской Федерации, защиту прав национальных меньшинств, социальную и культурную адаптацию иностранных граждан, профилактику межнациональных</w:t>
      </w:r>
      <w:r>
        <w:t xml:space="preserve"> (межэтнических) конфликтов, </w:t>
      </w:r>
      <w:r>
        <w:lastRenderedPageBreak/>
        <w:t>противодействие идеологии экстремизма и терроризма, развитие общественной дипломатии и поддержку соотечественников, с соблюдением контрольных точек, установленных в Соглашении.</w:t>
      </w:r>
    </w:p>
    <w:p w:rsidR="00435E90" w:rsidRDefault="00E139BA">
      <w:pPr>
        <w:pStyle w:val="ConsPlusNormal0"/>
        <w:spacing w:before="240"/>
        <w:ind w:firstLine="540"/>
        <w:jc w:val="both"/>
      </w:pPr>
      <w:r>
        <w:t xml:space="preserve">4.1.2. По направлению, определенному </w:t>
      </w:r>
      <w:hyperlink w:anchor="P76" w:tooltip="1.4.2. Гранты на реализацию проектов по содействию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в размере, не превышающем 700000 рублей на о">
        <w:r>
          <w:rPr>
            <w:color w:val="0000FF"/>
          </w:rPr>
          <w:t>подпунктом 1.4.2 пункта 1.4</w:t>
        </w:r>
      </w:hyperlink>
      <w:r>
        <w:t xml:space="preserve"> настоящего Порядка, результатом является завершение мероприятий:</w:t>
      </w:r>
    </w:p>
    <w:p w:rsidR="00435E90" w:rsidRDefault="00E139BA">
      <w:pPr>
        <w:pStyle w:val="ConsPlusNormal0"/>
        <w:spacing w:before="240"/>
        <w:ind w:firstLine="540"/>
        <w:jc w:val="both"/>
      </w:pPr>
      <w:r>
        <w:t>- направленных на проведение государственной национальной политики в сфере казачества, связанных с несением членами казачьих обществ государ</w:t>
      </w:r>
      <w:r>
        <w:t>ственной или иной службы;</w:t>
      </w:r>
    </w:p>
    <w:p w:rsidR="00435E90" w:rsidRDefault="00E139BA">
      <w:pPr>
        <w:pStyle w:val="ConsPlusNormal0"/>
        <w:spacing w:before="240"/>
        <w:ind w:firstLine="540"/>
        <w:jc w:val="both"/>
      </w:pPr>
      <w:r>
        <w:t>- направленных на военно-патриотическое воспитание молодежи;</w:t>
      </w:r>
    </w:p>
    <w:p w:rsidR="00435E90" w:rsidRDefault="00E139BA">
      <w:pPr>
        <w:pStyle w:val="ConsPlusNormal0"/>
        <w:spacing w:before="240"/>
        <w:ind w:firstLine="540"/>
        <w:jc w:val="both"/>
      </w:pPr>
      <w:r>
        <w:t>- проводимых в сфере культурно-массовой и спортивной работы;</w:t>
      </w:r>
    </w:p>
    <w:p w:rsidR="00435E90" w:rsidRDefault="00E139BA">
      <w:pPr>
        <w:pStyle w:val="ConsPlusNormal0"/>
        <w:spacing w:before="240"/>
        <w:ind w:firstLine="540"/>
        <w:jc w:val="both"/>
      </w:pPr>
      <w:r>
        <w:t>- проводимых в сфере духовного, нравственного, культурного воспитания казаков, сохранения и развития казачьих традиций и обычаев;</w:t>
      </w:r>
    </w:p>
    <w:p w:rsidR="00435E90" w:rsidRDefault="00E139BA">
      <w:pPr>
        <w:pStyle w:val="ConsPlusNormal0"/>
        <w:spacing w:before="240"/>
        <w:ind w:firstLine="540"/>
        <w:jc w:val="both"/>
      </w:pPr>
      <w:r>
        <w:t>- проводимых по укреплению материальной базы казачьих обществ.</w:t>
      </w:r>
    </w:p>
    <w:p w:rsidR="00435E90" w:rsidRDefault="00E139BA">
      <w:pPr>
        <w:pStyle w:val="ConsPlusNormal0"/>
        <w:spacing w:before="240"/>
        <w:ind w:firstLine="540"/>
        <w:jc w:val="both"/>
      </w:pPr>
      <w:r>
        <w:t xml:space="preserve">4.1.3. По направлению, определенному </w:t>
      </w:r>
      <w:hyperlink w:anchor="P77" w:tooltip="1.4.3. Гранты на реализацию проектов по поддержке мастеров декоративно-прикладного искусства из числа коренных малочисленных народов Севера Мурманской области - саамов в размере, не превышающем 200000 рублей на одного получателя (общий объем из областного бюдж">
        <w:r>
          <w:rPr>
            <w:color w:val="0000FF"/>
          </w:rPr>
          <w:t>подпунктом 1.4.3 пункта 1.4</w:t>
        </w:r>
      </w:hyperlink>
      <w:r>
        <w:t xml:space="preserve"> настоящего Порядка, результатом является завершение реализации мероприятий, предусмотренных планом реализации проекта в полном объеме, в соответствии с заключенным Соглашением.</w:t>
      </w:r>
    </w:p>
    <w:p w:rsidR="00435E90" w:rsidRDefault="00E139BA">
      <w:pPr>
        <w:pStyle w:val="ConsPlusNormal0"/>
        <w:spacing w:before="240"/>
        <w:ind w:firstLine="540"/>
        <w:jc w:val="both"/>
      </w:pPr>
      <w:r>
        <w:t>Количественным результатом предоставления</w:t>
      </w:r>
      <w:r>
        <w:t xml:space="preserve"> гранта является выпуск не менее 1 единицы товара (изделие народных художественных промыслов и ремесел), участие в выставках, ярмарках, фестивалях (не менее 1 (одного) раза за период реализации гранта).</w:t>
      </w:r>
    </w:p>
    <w:p w:rsidR="00435E90" w:rsidRDefault="00E139BA">
      <w:pPr>
        <w:pStyle w:val="ConsPlusNormal0"/>
        <w:spacing w:before="240"/>
        <w:ind w:firstLine="540"/>
        <w:jc w:val="both"/>
      </w:pPr>
      <w:r>
        <w:t>4.2. Обязательными характеристиками результатов предо</w:t>
      </w:r>
      <w:r>
        <w:t>ставления гранта являются:</w:t>
      </w:r>
    </w:p>
    <w:p w:rsidR="00435E90" w:rsidRDefault="00E139BA">
      <w:pPr>
        <w:pStyle w:val="ConsPlusNormal0"/>
        <w:spacing w:before="240"/>
        <w:ind w:firstLine="540"/>
        <w:jc w:val="both"/>
      </w:pPr>
      <w:r>
        <w:t>- количество проведенных мероприятий в рамках проекта и/или мероприятий, в которых получатель принял участие, ед.;</w:t>
      </w:r>
    </w:p>
    <w:p w:rsidR="00435E90" w:rsidRDefault="00E139BA">
      <w:pPr>
        <w:pStyle w:val="ConsPlusNormal0"/>
        <w:spacing w:before="240"/>
        <w:ind w:firstLine="540"/>
        <w:jc w:val="both"/>
      </w:pPr>
      <w:r>
        <w:t>- количество муниципальных образований Мурманской области, на территории которых реализуется проект, ед.;</w:t>
      </w:r>
    </w:p>
    <w:p w:rsidR="00435E90" w:rsidRDefault="00E139BA">
      <w:pPr>
        <w:pStyle w:val="ConsPlusNormal0"/>
        <w:spacing w:before="240"/>
        <w:ind w:firstLine="540"/>
        <w:jc w:val="both"/>
      </w:pPr>
      <w:r>
        <w:t>- количе</w:t>
      </w:r>
      <w:r>
        <w:t>ство партнеров, привлеченных в качестве соисполнителей мероприятий проектов (негосударственные организации, муниципальные и государственные учреждения, предприятия, органы власти или местного самоуправления), ед.;</w:t>
      </w:r>
    </w:p>
    <w:p w:rsidR="00435E90" w:rsidRDefault="00E139BA">
      <w:pPr>
        <w:pStyle w:val="ConsPlusNormal0"/>
        <w:spacing w:before="240"/>
        <w:ind w:firstLine="540"/>
        <w:jc w:val="both"/>
      </w:pPr>
      <w:r>
        <w:t>- количество публикаций на сайте либо на о</w:t>
      </w:r>
      <w:r>
        <w:t>фициальных страницах в социальных сетях в сети Интернет (при их наличии) получателя гранта о ходе и результатах реализации проекта, ед.</w:t>
      </w:r>
    </w:p>
    <w:p w:rsidR="00435E90" w:rsidRDefault="00E139BA">
      <w:pPr>
        <w:pStyle w:val="ConsPlusNormal0"/>
        <w:spacing w:before="240"/>
        <w:ind w:firstLine="540"/>
        <w:jc w:val="both"/>
      </w:pPr>
      <w:r>
        <w:t>Целевое значение указанных характеристик устанавливается в Соглашении на основании данных о планируемых количественных и</w:t>
      </w:r>
      <w:r>
        <w:t xml:space="preserve"> (или) качественных результатах проекта (программы), указанных в заявке.</w:t>
      </w:r>
    </w:p>
    <w:p w:rsidR="00435E90" w:rsidRDefault="00435E90">
      <w:pPr>
        <w:pStyle w:val="ConsPlusNormal0"/>
        <w:jc w:val="both"/>
      </w:pPr>
    </w:p>
    <w:p w:rsidR="00435E90" w:rsidRDefault="00E139BA">
      <w:pPr>
        <w:pStyle w:val="ConsPlusTitle0"/>
        <w:jc w:val="center"/>
        <w:outlineLvl w:val="1"/>
      </w:pPr>
      <w:r>
        <w:t>5. Требования к отчетности</w:t>
      </w:r>
    </w:p>
    <w:p w:rsidR="00435E90" w:rsidRDefault="00435E90">
      <w:pPr>
        <w:pStyle w:val="ConsPlusNormal0"/>
        <w:jc w:val="both"/>
      </w:pPr>
    </w:p>
    <w:p w:rsidR="00435E90" w:rsidRDefault="00E139BA">
      <w:pPr>
        <w:pStyle w:val="ConsPlusNormal0"/>
        <w:ind w:firstLine="540"/>
        <w:jc w:val="both"/>
      </w:pPr>
      <w:bookmarkStart w:id="14" w:name="P254"/>
      <w:bookmarkEnd w:id="14"/>
      <w:r>
        <w:t>5.1. Получатель гранта ежеквартально не позднее 15-го числа месяца, следующего за отчетным кварталом, по формам, предусмотренным типовыми формами соглашен</w:t>
      </w:r>
      <w:r>
        <w:t xml:space="preserve">ий, </w:t>
      </w:r>
      <w:r>
        <w:lastRenderedPageBreak/>
        <w:t>установленными Министерством финансов Мурманской области, в системе "Электронный бюджет" представляет Главному распорядителю следующую отчетность:</w:t>
      </w:r>
    </w:p>
    <w:p w:rsidR="00435E90" w:rsidRDefault="00E139BA">
      <w:pPr>
        <w:pStyle w:val="ConsPlusNormal0"/>
        <w:spacing w:before="240"/>
        <w:ind w:firstLine="540"/>
        <w:jc w:val="both"/>
      </w:pPr>
      <w:r>
        <w:t>5.1.1. Отчет об осуществлении расходов, источником финансового обеспечения которых является грант.</w:t>
      </w:r>
    </w:p>
    <w:p w:rsidR="00435E90" w:rsidRDefault="00E139BA">
      <w:pPr>
        <w:pStyle w:val="ConsPlusNormal0"/>
        <w:spacing w:before="240"/>
        <w:ind w:firstLine="540"/>
        <w:jc w:val="both"/>
      </w:pPr>
      <w:r>
        <w:t>В качестве подтверждения произведенных расходов к отчету в обязательном порядке прикладываются договоры (соглашения), заключенные с юридическими или физическими лицами, индивидуальными предпринимателями, а также платежные документы, акты выполненных работ,</w:t>
      </w:r>
      <w:r>
        <w:t xml:space="preserve"> накладные либо иные документы, полученные от юридических или физических лиц и индивидуальных предпринимателей, подтверждающие оказание услуг, поставку товаров или осуществление работ.</w:t>
      </w:r>
    </w:p>
    <w:p w:rsidR="00435E90" w:rsidRDefault="00E139BA">
      <w:pPr>
        <w:pStyle w:val="ConsPlusNormal0"/>
        <w:spacing w:before="240"/>
        <w:ind w:firstLine="540"/>
        <w:jc w:val="both"/>
      </w:pPr>
      <w:r>
        <w:t>5.1.2. Отчет о достижении значений результатов предоставления гранта, а</w:t>
      </w:r>
      <w:r>
        <w:t xml:space="preserve"> также характеристик результата с приложением фото- и (или) видеоматериалов или иных документов, подтверждающих достижение результатов предоставления гранта и их характеристик, и пояснительной записки, содержащей в том числе для проектов (программ), предус</w:t>
      </w:r>
      <w:r>
        <w:t xml:space="preserve">мотренных </w:t>
      </w:r>
      <w:hyperlink w:anchor="P68" w:tooltip="1.4.1. Гранты на реализацию проектов (программ) в размере, не превышающем 400000,00 рубля, - для реализации проекта, не превышающем 1000000,00 рубля - для реализации программы на одного получателя, по направлениям:">
        <w:r>
          <w:rPr>
            <w:color w:val="0000FF"/>
          </w:rPr>
          <w:t>подпунктом 1.4.1 пункта 1.4</w:t>
        </w:r>
      </w:hyperlink>
      <w:r>
        <w:t xml:space="preserve"> настоящего Порядка, информацию об их соответствии Основам государственной политики по сохранению и укреплению традиционных российских духовно-нравственных ценностей, утвержденным Указом Президента Российской Федерации от 09.11.2</w:t>
      </w:r>
      <w:r>
        <w:t>022 N 809.</w:t>
      </w:r>
    </w:p>
    <w:p w:rsidR="00435E90" w:rsidRDefault="00E139BA">
      <w:pPr>
        <w:pStyle w:val="ConsPlusNormal0"/>
        <w:spacing w:before="240"/>
        <w:ind w:firstLine="540"/>
        <w:jc w:val="both"/>
      </w:pPr>
      <w:r>
        <w:t>В случае отклонения от плановых значений результатов предоставления гранта и (или) их характеристик в отчете о достижении результатов предоставления гранта должна быть отражена информация о причинах указанного отклонения.</w:t>
      </w:r>
    </w:p>
    <w:p w:rsidR="00435E90" w:rsidRDefault="00E139BA">
      <w:pPr>
        <w:pStyle w:val="ConsPlusNormal0"/>
        <w:spacing w:before="240"/>
        <w:ind w:firstLine="540"/>
        <w:jc w:val="both"/>
      </w:pPr>
      <w:r>
        <w:t>5.2. Датой принятия Гла</w:t>
      </w:r>
      <w:r>
        <w:t xml:space="preserve">вным распорядителем отчетов, указанных в </w:t>
      </w:r>
      <w:hyperlink w:anchor="P254" w:tooltip="5.1. Получатель гранта ежеквартально не позднее 15-го числа месяца, следующего за отчетным кварталом, по формам, предусмотренным типовыми формами соглашений, установленными Министерством финансов Мурманской области, в системе &quot;Электронный бюджет&quot; представляет ">
        <w:r>
          <w:rPr>
            <w:color w:val="0000FF"/>
          </w:rPr>
          <w:t>пункте 5.1</w:t>
        </w:r>
      </w:hyperlink>
      <w:r>
        <w:t xml:space="preserve"> настоящего Порядка (далее - отчеты), считается день их поступления в систему "Электронный бюджет".</w:t>
      </w:r>
    </w:p>
    <w:p w:rsidR="00435E90" w:rsidRDefault="00E139BA">
      <w:pPr>
        <w:pStyle w:val="ConsPlusNormal0"/>
        <w:spacing w:before="240"/>
        <w:ind w:firstLine="540"/>
        <w:jc w:val="both"/>
      </w:pPr>
      <w:r>
        <w:t>Главный распорядитель осуществляет проверку отчетов в срок, не пре</w:t>
      </w:r>
      <w:r>
        <w:t>вышающий 20 (двадцати) рабочих дней со дня представления таких отчетов.</w:t>
      </w:r>
    </w:p>
    <w:p w:rsidR="00435E90" w:rsidRDefault="00E139BA">
      <w:pPr>
        <w:pStyle w:val="ConsPlusNormal0"/>
        <w:spacing w:before="240"/>
        <w:ind w:firstLine="540"/>
        <w:jc w:val="both"/>
      </w:pPr>
      <w:r>
        <w:t>Проверка отчетов осуществляется на предмет полноты, достоверности и правильности заполнения отчетности, соблюдения сроков ее представления и соответствия предоставленных получателем гр</w:t>
      </w:r>
      <w:r>
        <w:t>анта документов, подтверждающих оказание услуг, поставку товаров или осуществление работ.</w:t>
      </w:r>
    </w:p>
    <w:p w:rsidR="00435E90" w:rsidRDefault="00E139BA">
      <w:pPr>
        <w:pStyle w:val="ConsPlusNormal0"/>
        <w:spacing w:before="240"/>
        <w:ind w:firstLine="540"/>
        <w:jc w:val="both"/>
      </w:pPr>
      <w:r>
        <w:t>5.3. Получатель гранта несет ответственность за своевременность и достоверность представленных отчетов и прилагаемых документов.</w:t>
      </w:r>
    </w:p>
    <w:p w:rsidR="00435E90" w:rsidRDefault="00435E90">
      <w:pPr>
        <w:pStyle w:val="ConsPlusNormal0"/>
        <w:jc w:val="both"/>
      </w:pPr>
    </w:p>
    <w:p w:rsidR="00435E90" w:rsidRDefault="00E139BA">
      <w:pPr>
        <w:pStyle w:val="ConsPlusTitle0"/>
        <w:jc w:val="center"/>
        <w:outlineLvl w:val="1"/>
      </w:pPr>
      <w:r>
        <w:t>6. Требования об осуществлении контр</w:t>
      </w:r>
      <w:r>
        <w:t>оля (мониторинга)</w:t>
      </w:r>
    </w:p>
    <w:p w:rsidR="00435E90" w:rsidRDefault="00E139BA">
      <w:pPr>
        <w:pStyle w:val="ConsPlusTitle0"/>
        <w:jc w:val="center"/>
      </w:pPr>
      <w:r>
        <w:t>за соблюдением условий и порядка предоставления грантов</w:t>
      </w:r>
    </w:p>
    <w:p w:rsidR="00435E90" w:rsidRDefault="00E139BA">
      <w:pPr>
        <w:pStyle w:val="ConsPlusTitle0"/>
        <w:jc w:val="center"/>
      </w:pPr>
      <w:r>
        <w:t>и ответственность за их несоблюдение</w:t>
      </w:r>
    </w:p>
    <w:p w:rsidR="00435E90" w:rsidRDefault="00435E90">
      <w:pPr>
        <w:pStyle w:val="ConsPlusNormal0"/>
        <w:jc w:val="both"/>
      </w:pPr>
    </w:p>
    <w:p w:rsidR="00435E90" w:rsidRDefault="00E139BA">
      <w:pPr>
        <w:pStyle w:val="ConsPlusNormal0"/>
        <w:ind w:firstLine="540"/>
        <w:jc w:val="both"/>
      </w:pPr>
      <w:r>
        <w:t>6.1. Главный распорядитель осуществляет проверки по соблюдению получателем гранта условий и порядка его предоставления, в том числе в части дост</w:t>
      </w:r>
      <w:r>
        <w:t xml:space="preserve">ижения результатов предоставления гранта. Органы государственного финансового контроля Мурманской области осуществляют проверки в соответствии со статьями 268.1 и 269.2 Бюджетного кодекса Российской </w:t>
      </w:r>
      <w:r>
        <w:lastRenderedPageBreak/>
        <w:t>Федерации.</w:t>
      </w:r>
    </w:p>
    <w:p w:rsidR="00435E90" w:rsidRDefault="00E139BA">
      <w:pPr>
        <w:pStyle w:val="ConsPlusNormal0"/>
        <w:spacing w:before="240"/>
        <w:ind w:firstLine="540"/>
        <w:jc w:val="both"/>
      </w:pPr>
      <w:r>
        <w:t>6.2. Главный распорядитель проводит мониторинг</w:t>
      </w:r>
      <w:r>
        <w:t xml:space="preserve">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w:t>
      </w:r>
      <w:r>
        <w:t>ольная точка), в порядке и по формам, установленным Министерством финансов Российской Федерации.</w:t>
      </w:r>
    </w:p>
    <w:p w:rsidR="00435E90" w:rsidRDefault="00E139BA">
      <w:pPr>
        <w:pStyle w:val="ConsPlusNormal0"/>
        <w:spacing w:before="240"/>
        <w:ind w:firstLine="540"/>
        <w:jc w:val="both"/>
      </w:pPr>
      <w:r>
        <w:t>6.3. Остатки гранта, не использованные в отчетном финансовом году и не имеющие подтверждающих документов о фактическом исполнении работ (оказании услуг) в отче</w:t>
      </w:r>
      <w:r>
        <w:t>тном финансовом году, подлежат возврату получателями гранта в текущем финансовом году на лицевой счет Главного распорядителя по окончании действия Соглашения, но не позднее 20 января года, следующего за отчетным годом.</w:t>
      </w:r>
    </w:p>
    <w:p w:rsidR="00435E90" w:rsidRDefault="00E139BA">
      <w:pPr>
        <w:pStyle w:val="ConsPlusNormal0"/>
        <w:spacing w:before="240"/>
        <w:ind w:firstLine="540"/>
        <w:jc w:val="both"/>
      </w:pPr>
      <w:r>
        <w:t>6.4. Грант подлежит возврату в бюджет</w:t>
      </w:r>
      <w:r>
        <w:t xml:space="preserve"> Мурманской области в следующих случаях и размерах:</w:t>
      </w:r>
    </w:p>
    <w:p w:rsidR="00435E90" w:rsidRDefault="00E139BA">
      <w:pPr>
        <w:pStyle w:val="ConsPlusNormal0"/>
        <w:spacing w:before="240"/>
        <w:ind w:firstLine="540"/>
        <w:jc w:val="both"/>
      </w:pPr>
      <w:r>
        <w:t>6.4.1. В случае установления по итогам проверок, проведенных Главным распорядителем как получателем бюджетных средств и органом государственного финансового контроля, факта нарушения условий предоставлени</w:t>
      </w:r>
      <w:r>
        <w:t>я гранта - в полном объеме.</w:t>
      </w:r>
    </w:p>
    <w:p w:rsidR="00435E90" w:rsidRDefault="00E139BA">
      <w:pPr>
        <w:pStyle w:val="ConsPlusNormal0"/>
        <w:spacing w:before="240"/>
        <w:ind w:firstLine="540"/>
        <w:jc w:val="both"/>
      </w:pPr>
      <w:r>
        <w:t>6.4.2. В случае недостижения получателем гранта значений результата предоставления гранта и (или) характеристик - в размере, рассчитываемом по формуле:</w:t>
      </w:r>
    </w:p>
    <w:p w:rsidR="00435E90" w:rsidRDefault="00435E90">
      <w:pPr>
        <w:pStyle w:val="ConsPlusNormal0"/>
        <w:jc w:val="both"/>
      </w:pPr>
    </w:p>
    <w:p w:rsidR="00435E90" w:rsidRDefault="00E139BA">
      <w:pPr>
        <w:pStyle w:val="ConsPlusNormal0"/>
        <w:jc w:val="center"/>
      </w:pPr>
      <w:r>
        <w:rPr>
          <w:noProof/>
          <w:position w:val="-12"/>
        </w:rPr>
        <w:drawing>
          <wp:inline distT="0" distB="0" distL="0" distR="0">
            <wp:extent cx="35547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4730" cy="308610"/>
                    </a:xfrm>
                    <a:prstGeom prst="rect">
                      <a:avLst/>
                    </a:prstGeom>
                    <a:noFill/>
                    <a:ln>
                      <a:noFill/>
                    </a:ln>
                  </pic:spPr>
                </pic:pic>
              </a:graphicData>
            </a:graphic>
          </wp:inline>
        </w:drawing>
      </w:r>
    </w:p>
    <w:p w:rsidR="00435E90" w:rsidRDefault="00435E90">
      <w:pPr>
        <w:pStyle w:val="ConsPlusNormal0"/>
        <w:jc w:val="both"/>
      </w:pPr>
    </w:p>
    <w:p w:rsidR="00435E90" w:rsidRDefault="00E139BA">
      <w:pPr>
        <w:pStyle w:val="ConsPlusNormal0"/>
        <w:ind w:firstLine="540"/>
        <w:jc w:val="both"/>
      </w:pPr>
      <w:r>
        <w:t>V</w:t>
      </w:r>
      <w:r>
        <w:rPr>
          <w:vertAlign w:val="subscript"/>
        </w:rPr>
        <w:t>возврата</w:t>
      </w:r>
      <w:r>
        <w:t xml:space="preserve"> - объем средств, подлежащих возврату в бюджет Мурманской облас</w:t>
      </w:r>
      <w:r>
        <w:t>ти;</w:t>
      </w:r>
    </w:p>
    <w:p w:rsidR="00435E90" w:rsidRDefault="00E139BA">
      <w:pPr>
        <w:pStyle w:val="ConsPlusNormal0"/>
        <w:spacing w:before="240"/>
        <w:ind w:firstLine="540"/>
        <w:jc w:val="both"/>
      </w:pPr>
      <w:r>
        <w:t>P - достигнутое значение результатов предоставления гранта и (или) их характеристик (в случае если достигнутое значение показателя превышает плановое значение показателя, то при расчете достигнутое значение показателя считается равным плановому значени</w:t>
      </w:r>
      <w:r>
        <w:t>ю показателя);</w:t>
      </w:r>
    </w:p>
    <w:p w:rsidR="00435E90" w:rsidRDefault="00E139BA">
      <w:pPr>
        <w:pStyle w:val="ConsPlusNormal0"/>
        <w:spacing w:before="240"/>
        <w:ind w:firstLine="540"/>
        <w:jc w:val="both"/>
      </w:pPr>
      <w:r>
        <w:t>P</w:t>
      </w:r>
      <w:r>
        <w:rPr>
          <w:vertAlign w:val="subscript"/>
        </w:rPr>
        <w:t>max</w:t>
      </w:r>
      <w:r>
        <w:t xml:space="preserve"> - плановое значение результатов предоставления гранта и (или) их характеристик;</w:t>
      </w:r>
    </w:p>
    <w:p w:rsidR="00435E90" w:rsidRDefault="00E139BA">
      <w:pPr>
        <w:pStyle w:val="ConsPlusNormal0"/>
        <w:spacing w:before="240"/>
        <w:ind w:firstLine="540"/>
        <w:jc w:val="both"/>
      </w:pPr>
      <w:r>
        <w:t>N - общее количество всех результатов предоставления гранта и (или) их характеристик;</w:t>
      </w:r>
    </w:p>
    <w:p w:rsidR="00435E90" w:rsidRDefault="00E139BA">
      <w:pPr>
        <w:pStyle w:val="ConsPlusNormal0"/>
        <w:spacing w:before="240"/>
        <w:ind w:firstLine="540"/>
        <w:jc w:val="both"/>
      </w:pPr>
      <w:r>
        <w:t>V</w:t>
      </w:r>
      <w:r>
        <w:rPr>
          <w:vertAlign w:val="subscript"/>
        </w:rPr>
        <w:t>гранта</w:t>
      </w:r>
      <w:r>
        <w:t xml:space="preserve"> - общий объем предоставленного гранта в соответствии с соглашением.</w:t>
      </w:r>
    </w:p>
    <w:p w:rsidR="00435E90" w:rsidRDefault="00E139BA">
      <w:pPr>
        <w:pStyle w:val="ConsPlusNormal0"/>
        <w:spacing w:before="240"/>
        <w:ind w:firstLine="540"/>
        <w:jc w:val="both"/>
      </w:pPr>
      <w:r>
        <w:t>6.4.3. В случае выявления фактов нецелевого использования грант подлежит возврату в бюджет Мурманской области в объеме, равном сумме нецелевого использования.</w:t>
      </w:r>
    </w:p>
    <w:p w:rsidR="00435E90" w:rsidRDefault="00E139BA">
      <w:pPr>
        <w:pStyle w:val="ConsPlusNormal0"/>
        <w:spacing w:before="240"/>
        <w:ind w:firstLine="540"/>
        <w:jc w:val="both"/>
      </w:pPr>
      <w:r>
        <w:t>6.5. Главный распорядитель в</w:t>
      </w:r>
      <w:r>
        <w:t xml:space="preserve"> течение 10 (десяти) рабочих дней с даты принятия решения о возврате выделенных бюджетных средств направляет получателю гранта требование о возврате средств гранта в областной бюджет с указанием нарушения, суммы, сроков возврата и реквизитов для перечислен</w:t>
      </w:r>
      <w:r>
        <w:t>ия.</w:t>
      </w:r>
    </w:p>
    <w:p w:rsidR="00435E90" w:rsidRDefault="00E139BA">
      <w:pPr>
        <w:pStyle w:val="ConsPlusNormal0"/>
        <w:spacing w:before="240"/>
        <w:ind w:firstLine="540"/>
        <w:jc w:val="both"/>
      </w:pPr>
      <w:r>
        <w:t>6.6. Требование о возврате средств гранта должно быть исполнено получателем гранта в течение 10 (десяти) рабочих дней со дня получения указанного требования.</w:t>
      </w:r>
    </w:p>
    <w:p w:rsidR="00435E90" w:rsidRDefault="00E139BA">
      <w:pPr>
        <w:pStyle w:val="ConsPlusNormal0"/>
        <w:spacing w:before="240"/>
        <w:ind w:firstLine="540"/>
        <w:jc w:val="both"/>
      </w:pPr>
      <w:r>
        <w:lastRenderedPageBreak/>
        <w:t>6.7. В случае неисполнения требования Главного распорядителя грант подлежит взысканию в бюджет</w:t>
      </w:r>
      <w:r>
        <w:t xml:space="preserve"> Мурманской области в соответствии с законодательством Российской Федерации.</w:t>
      </w:r>
    </w:p>
    <w:p w:rsidR="00435E90" w:rsidRDefault="00E139BA">
      <w:pPr>
        <w:pStyle w:val="ConsPlusNormal0"/>
        <w:spacing w:before="240"/>
        <w:ind w:firstLine="540"/>
        <w:jc w:val="both"/>
      </w:pPr>
      <w:r>
        <w:t xml:space="preserve">6.8. Средства гранта, полученные на основании соглашений (договоров), заключенных между получателем гранта и лицами, являющимися исполнителями (подрядчиками, поставщиками) (далее </w:t>
      </w:r>
      <w:r>
        <w:t>- исполнители), подлежат возврату указанными лицами на расчетный счет получателя гранта, открытый в соответствии с законодательством Российской Федерации, в случаях:</w:t>
      </w:r>
    </w:p>
    <w:p w:rsidR="00435E90" w:rsidRDefault="00E139BA">
      <w:pPr>
        <w:pStyle w:val="ConsPlusNormal0"/>
        <w:spacing w:before="240"/>
        <w:ind w:firstLine="540"/>
        <w:jc w:val="both"/>
      </w:pPr>
      <w:r>
        <w:t xml:space="preserve">- выявления факта недостоверности сведений, содержащихся в представленных документах, - в </w:t>
      </w:r>
      <w:r>
        <w:t>течение 10 (десяти) рабочих дней с момента выявления указанного факта;</w:t>
      </w:r>
    </w:p>
    <w:p w:rsidR="00435E90" w:rsidRDefault="00E139BA">
      <w:pPr>
        <w:pStyle w:val="ConsPlusNormal0"/>
        <w:spacing w:before="240"/>
        <w:ind w:firstLine="540"/>
        <w:jc w:val="both"/>
      </w:pPr>
      <w:r>
        <w:t>- выявления Главным распорядителем и органами государственного финансового контроля Мурманской области фактов нарушения порядка и условий предоставления средств гранта - в течение 10 (д</w:t>
      </w:r>
      <w:r>
        <w:t>есяти) рабочих дней с момента выявления указанного факта;</w:t>
      </w:r>
    </w:p>
    <w:p w:rsidR="00435E90" w:rsidRDefault="00E139BA">
      <w:pPr>
        <w:pStyle w:val="ConsPlusNormal0"/>
        <w:spacing w:before="240"/>
        <w:ind w:firstLine="540"/>
        <w:jc w:val="both"/>
      </w:pPr>
      <w:r>
        <w:t>- недостижения значений результатов использования средств гранта - в течение 10 (десяти) рабочих дней с момента выявления указанного факта.</w:t>
      </w:r>
    </w:p>
    <w:p w:rsidR="00435E90" w:rsidRDefault="00E139BA">
      <w:pPr>
        <w:pStyle w:val="ConsPlusNormal0"/>
        <w:spacing w:before="240"/>
        <w:ind w:firstLine="540"/>
        <w:jc w:val="both"/>
      </w:pPr>
      <w:r>
        <w:t>Получатель гранта осуществляет возврат средств гранта, пос</w:t>
      </w:r>
      <w:r>
        <w:t>тупивших от исполнителей, в доход областного бюджета в течение 10 (десяти) рабочих дней с момента поступления указанных средств на расчетный счет получателя гранта.</w:t>
      </w: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1"/>
      </w:pPr>
      <w:r>
        <w:t>Приложение N 1</w:t>
      </w:r>
    </w:p>
    <w:p w:rsidR="00435E90" w:rsidRDefault="00E139BA">
      <w:pPr>
        <w:pStyle w:val="ConsPlusNormal0"/>
        <w:jc w:val="right"/>
      </w:pPr>
      <w:r>
        <w:t>к Порядку</w:t>
      </w:r>
    </w:p>
    <w:p w:rsidR="00435E90" w:rsidRDefault="00435E90">
      <w:pPr>
        <w:pStyle w:val="ConsPlusNormal0"/>
        <w:jc w:val="both"/>
      </w:pPr>
    </w:p>
    <w:p w:rsidR="00435E90" w:rsidRDefault="00E139BA">
      <w:pPr>
        <w:pStyle w:val="ConsPlusTitle0"/>
        <w:jc w:val="center"/>
      </w:pPr>
      <w:bookmarkStart w:id="15" w:name="P299"/>
      <w:bookmarkEnd w:id="15"/>
      <w:r>
        <w:t>КРИТЕРИИ</w:t>
      </w:r>
    </w:p>
    <w:p w:rsidR="00435E90" w:rsidRDefault="00E139BA">
      <w:pPr>
        <w:pStyle w:val="ConsPlusTitle0"/>
        <w:jc w:val="center"/>
      </w:pPr>
      <w:r>
        <w:t>ОЦЕНКИ ПРЕДСТАВЛЕННЫХ ПРОЕКТОВ НА ПОЛУЧЕНИЕ ГРАНТОВ</w:t>
      </w:r>
    </w:p>
    <w:p w:rsidR="00435E90" w:rsidRDefault="00E139BA">
      <w:pPr>
        <w:pStyle w:val="ConsPlusTitle0"/>
        <w:jc w:val="center"/>
      </w:pPr>
      <w:r>
        <w:t>(ПО НАПРАВЛЕНИЯМ)</w:t>
      </w:r>
    </w:p>
    <w:p w:rsidR="00435E90" w:rsidRDefault="00435E90">
      <w:pPr>
        <w:pStyle w:val="ConsPlusNormal0"/>
        <w:jc w:val="both"/>
      </w:pPr>
    </w:p>
    <w:p w:rsidR="00435E90" w:rsidRDefault="00E139BA">
      <w:pPr>
        <w:pStyle w:val="ConsPlusNormal0"/>
        <w:jc w:val="right"/>
        <w:outlineLvl w:val="2"/>
      </w:pPr>
      <w:r>
        <w:t>Таблица N 1.1</w:t>
      </w:r>
    </w:p>
    <w:p w:rsidR="00435E90" w:rsidRDefault="00435E90">
      <w:pPr>
        <w:pStyle w:val="ConsPlusNormal0"/>
        <w:jc w:val="both"/>
      </w:pPr>
    </w:p>
    <w:p w:rsidR="00435E90" w:rsidRDefault="00E139BA">
      <w:pPr>
        <w:pStyle w:val="ConsPlusTitle0"/>
        <w:jc w:val="center"/>
      </w:pPr>
      <w:bookmarkStart w:id="16" w:name="P305"/>
      <w:bookmarkEnd w:id="16"/>
      <w:r>
        <w:t>Гранты на реализацию проектов (программ)</w:t>
      </w:r>
    </w:p>
    <w:p w:rsidR="00435E90" w:rsidRDefault="00435E90">
      <w:pPr>
        <w:pStyle w:val="ConsPlusNormal0"/>
        <w:jc w:val="both"/>
      </w:pPr>
    </w:p>
    <w:p w:rsidR="00435E90" w:rsidRDefault="00E139BA">
      <w:pPr>
        <w:pStyle w:val="ConsPlusNormal0"/>
        <w:ind w:firstLine="540"/>
        <w:jc w:val="both"/>
      </w:pPr>
      <w:r>
        <w:t>Оценка проекта соискателя на предмет соответствия Основам</w:t>
      </w:r>
      <w:r>
        <w:t xml:space="preserve"> государственной политики по сохранению и укреплению традиционных российских духовно-нравственных ценностей, утвержденным Указом Президента Российской Федерации от 09.11.2022 N 809 (далее - Основы государственной политики):</w:t>
      </w:r>
    </w:p>
    <w:p w:rsidR="00435E90" w:rsidRDefault="00435E9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75"/>
        <w:gridCol w:w="1304"/>
      </w:tblGrid>
      <w:tr w:rsidR="00435E90">
        <w:tc>
          <w:tcPr>
            <w:tcW w:w="7675" w:type="dxa"/>
          </w:tcPr>
          <w:p w:rsidR="00435E90" w:rsidRDefault="00E139BA">
            <w:pPr>
              <w:pStyle w:val="ConsPlusNormal0"/>
              <w:jc w:val="center"/>
            </w:pPr>
            <w:r>
              <w:t>Критерий</w:t>
            </w:r>
          </w:p>
        </w:tc>
        <w:tc>
          <w:tcPr>
            <w:tcW w:w="1304" w:type="dxa"/>
          </w:tcPr>
          <w:p w:rsidR="00435E90" w:rsidRDefault="00E139BA">
            <w:pPr>
              <w:pStyle w:val="ConsPlusNormal0"/>
              <w:jc w:val="center"/>
            </w:pPr>
            <w:r>
              <w:t>Оценка</w:t>
            </w:r>
          </w:p>
        </w:tc>
      </w:tr>
      <w:tr w:rsidR="00435E90">
        <w:tc>
          <w:tcPr>
            <w:tcW w:w="7675" w:type="dxa"/>
            <w:vAlign w:val="bottom"/>
          </w:tcPr>
          <w:p w:rsidR="00435E90" w:rsidRDefault="00E139BA">
            <w:pPr>
              <w:pStyle w:val="ConsPlusNormal0"/>
            </w:pPr>
            <w:r>
              <w:t>Соответствие п</w:t>
            </w:r>
            <w:r>
              <w:t xml:space="preserve">роекта традиционным ценностям, указанным в п. 5 Основ государственной политики по сохранению и укреплению традиционных российских духовно-нравственных ценностей, утвержденных Указом </w:t>
            </w:r>
            <w:r>
              <w:lastRenderedPageBreak/>
              <w:t>Президента Российской Федерации от 09.11.2022 N 809</w:t>
            </w:r>
          </w:p>
        </w:tc>
        <w:tc>
          <w:tcPr>
            <w:tcW w:w="1304" w:type="dxa"/>
          </w:tcPr>
          <w:p w:rsidR="00435E90" w:rsidRDefault="00E139BA">
            <w:pPr>
              <w:pStyle w:val="ConsPlusNormal0"/>
              <w:jc w:val="center"/>
            </w:pPr>
            <w:r>
              <w:lastRenderedPageBreak/>
              <w:t>да/нет</w:t>
            </w:r>
          </w:p>
        </w:tc>
      </w:tr>
      <w:tr w:rsidR="00435E90">
        <w:tc>
          <w:tcPr>
            <w:tcW w:w="7675" w:type="dxa"/>
            <w:vAlign w:val="center"/>
          </w:tcPr>
          <w:p w:rsidR="00435E90" w:rsidRDefault="00E139BA">
            <w:pPr>
              <w:pStyle w:val="ConsPlusNormal0"/>
            </w:pPr>
            <w:r>
              <w:lastRenderedPageBreak/>
              <w:t>Соответствие проекта задачам государственной политики по сохранению и укреплению традиционных ценностей, указанных в п. 24 Основ государственной политики по сохранению и укреплению традиционных российских духовно-нравственных ценностей, утвержденных Указом</w:t>
            </w:r>
            <w:r>
              <w:t xml:space="preserve"> Президента Российской Федерации от 09.11.2022 N 809</w:t>
            </w:r>
          </w:p>
        </w:tc>
        <w:tc>
          <w:tcPr>
            <w:tcW w:w="1304" w:type="dxa"/>
          </w:tcPr>
          <w:p w:rsidR="00435E90" w:rsidRDefault="00E139BA">
            <w:pPr>
              <w:pStyle w:val="ConsPlusNormal0"/>
              <w:jc w:val="center"/>
            </w:pPr>
            <w:r>
              <w:t>да/нет</w:t>
            </w:r>
          </w:p>
        </w:tc>
      </w:tr>
    </w:tbl>
    <w:p w:rsidR="00435E90" w:rsidRDefault="00435E90">
      <w:pPr>
        <w:pStyle w:val="ConsPlusNormal0"/>
        <w:jc w:val="both"/>
      </w:pPr>
    </w:p>
    <w:p w:rsidR="00435E90" w:rsidRDefault="00E139BA">
      <w:pPr>
        <w:pStyle w:val="ConsPlusNormal0"/>
        <w:ind w:firstLine="540"/>
        <w:jc w:val="both"/>
      </w:pPr>
      <w:r>
        <w:t>В случае соответствия проекта Основам государственной политики заявка оценивается по следующим критериям:</w:t>
      </w:r>
    </w:p>
    <w:p w:rsidR="00435E90" w:rsidRDefault="00435E9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89"/>
        <w:gridCol w:w="1758"/>
        <w:gridCol w:w="1759"/>
      </w:tblGrid>
      <w:tr w:rsidR="00435E90">
        <w:tc>
          <w:tcPr>
            <w:tcW w:w="567" w:type="dxa"/>
            <w:vMerge w:val="restart"/>
          </w:tcPr>
          <w:p w:rsidR="00435E90" w:rsidRDefault="00E139BA">
            <w:pPr>
              <w:pStyle w:val="ConsPlusNormal0"/>
              <w:jc w:val="center"/>
            </w:pPr>
            <w:r>
              <w:t>N п/п</w:t>
            </w:r>
          </w:p>
        </w:tc>
        <w:tc>
          <w:tcPr>
            <w:tcW w:w="4989" w:type="dxa"/>
            <w:vMerge w:val="restart"/>
          </w:tcPr>
          <w:p w:rsidR="00435E90" w:rsidRDefault="00E139BA">
            <w:pPr>
              <w:pStyle w:val="ConsPlusNormal0"/>
              <w:jc w:val="center"/>
            </w:pPr>
            <w:r>
              <w:t>Критерии оценки</w:t>
            </w:r>
          </w:p>
        </w:tc>
        <w:tc>
          <w:tcPr>
            <w:tcW w:w="3517" w:type="dxa"/>
            <w:gridSpan w:val="2"/>
          </w:tcPr>
          <w:p w:rsidR="00435E90" w:rsidRDefault="00E139BA">
            <w:pPr>
              <w:pStyle w:val="ConsPlusNormal0"/>
              <w:jc w:val="center"/>
            </w:pPr>
            <w:r>
              <w:t>Количество баллов</w:t>
            </w:r>
          </w:p>
        </w:tc>
      </w:tr>
      <w:tr w:rsidR="00435E90">
        <w:tc>
          <w:tcPr>
            <w:tcW w:w="567" w:type="dxa"/>
            <w:vMerge/>
          </w:tcPr>
          <w:p w:rsidR="00435E90" w:rsidRDefault="00435E90">
            <w:pPr>
              <w:pStyle w:val="ConsPlusNormal0"/>
            </w:pPr>
          </w:p>
        </w:tc>
        <w:tc>
          <w:tcPr>
            <w:tcW w:w="4989" w:type="dxa"/>
            <w:vMerge/>
          </w:tcPr>
          <w:p w:rsidR="00435E90" w:rsidRDefault="00435E90">
            <w:pPr>
              <w:pStyle w:val="ConsPlusNormal0"/>
            </w:pPr>
          </w:p>
        </w:tc>
        <w:tc>
          <w:tcPr>
            <w:tcW w:w="1758" w:type="dxa"/>
          </w:tcPr>
          <w:p w:rsidR="00435E90" w:rsidRDefault="00E139BA">
            <w:pPr>
              <w:pStyle w:val="ConsPlusNormal0"/>
              <w:jc w:val="center"/>
            </w:pPr>
            <w:r>
              <w:t>Соответствует критерию</w:t>
            </w:r>
          </w:p>
        </w:tc>
        <w:tc>
          <w:tcPr>
            <w:tcW w:w="1759" w:type="dxa"/>
          </w:tcPr>
          <w:p w:rsidR="00435E90" w:rsidRDefault="00E139BA">
            <w:pPr>
              <w:pStyle w:val="ConsPlusNormal0"/>
              <w:jc w:val="center"/>
            </w:pPr>
            <w:r>
              <w:t>Не соответствует критерию</w:t>
            </w:r>
          </w:p>
        </w:tc>
      </w:tr>
      <w:tr w:rsidR="00435E90">
        <w:tc>
          <w:tcPr>
            <w:tcW w:w="567" w:type="dxa"/>
          </w:tcPr>
          <w:p w:rsidR="00435E90" w:rsidRDefault="00E139BA">
            <w:pPr>
              <w:pStyle w:val="ConsPlusNormal0"/>
              <w:jc w:val="center"/>
            </w:pPr>
            <w:r>
              <w:t>1</w:t>
            </w:r>
          </w:p>
        </w:tc>
        <w:tc>
          <w:tcPr>
            <w:tcW w:w="4989" w:type="dxa"/>
          </w:tcPr>
          <w:p w:rsidR="00435E90" w:rsidRDefault="00E139BA">
            <w:pPr>
              <w:pStyle w:val="ConsPlusNormal0"/>
            </w:pPr>
            <w:r>
              <w:t>Актуальность и значимость проекта/программы</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2</w:t>
            </w:r>
          </w:p>
        </w:tc>
        <w:tc>
          <w:tcPr>
            <w:tcW w:w="4989" w:type="dxa"/>
          </w:tcPr>
          <w:p w:rsidR="00435E90" w:rsidRDefault="00E139BA">
            <w:pPr>
              <w:pStyle w:val="ConsPlusNormal0"/>
            </w:pPr>
            <w:r>
              <w:t>Логическая связность и реализуемость проекта/программы, соответствие мероприятий проекта его целям, задачам и ожидаемым результатам</w:t>
            </w:r>
          </w:p>
        </w:tc>
        <w:tc>
          <w:tcPr>
            <w:tcW w:w="1758" w:type="dxa"/>
          </w:tcPr>
          <w:p w:rsidR="00435E90" w:rsidRDefault="00E139BA">
            <w:pPr>
              <w:pStyle w:val="ConsPlusNormal0"/>
              <w:jc w:val="center"/>
            </w:pPr>
            <w:r>
              <w:t>20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3</w:t>
            </w:r>
          </w:p>
        </w:tc>
        <w:tc>
          <w:tcPr>
            <w:tcW w:w="4989" w:type="dxa"/>
          </w:tcPr>
          <w:p w:rsidR="00435E90" w:rsidRDefault="00E139BA">
            <w:pPr>
              <w:pStyle w:val="ConsPlusNormal0"/>
            </w:pPr>
            <w:r>
              <w:t>Инновационность, уникальность проекта/программы</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4</w:t>
            </w:r>
          </w:p>
        </w:tc>
        <w:tc>
          <w:tcPr>
            <w:tcW w:w="4989" w:type="dxa"/>
          </w:tcPr>
          <w:p w:rsidR="00435E90" w:rsidRDefault="00E139BA">
            <w:pPr>
              <w:pStyle w:val="ConsPlusNormal0"/>
            </w:pPr>
            <w:r>
              <w:t>Соотношение планируемых расходов на реализацию проекта/программы и его ожидаемых результатов, адекватность, измеримость и достижимость таких результатов</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5</w:t>
            </w:r>
          </w:p>
        </w:tc>
        <w:tc>
          <w:tcPr>
            <w:tcW w:w="4989" w:type="dxa"/>
          </w:tcPr>
          <w:p w:rsidR="00435E90" w:rsidRDefault="00E139BA">
            <w:pPr>
              <w:pStyle w:val="ConsPlusNormal0"/>
            </w:pPr>
            <w:r>
              <w:t>Реалистичность бюджета проекта/программы и обоснованность планируемых расходов на реализацию проекта</w:t>
            </w:r>
          </w:p>
        </w:tc>
        <w:tc>
          <w:tcPr>
            <w:tcW w:w="1758" w:type="dxa"/>
          </w:tcPr>
          <w:p w:rsidR="00435E90" w:rsidRDefault="00E139BA">
            <w:pPr>
              <w:pStyle w:val="ConsPlusNormal0"/>
              <w:jc w:val="center"/>
            </w:pPr>
            <w:r>
              <w:t>20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6</w:t>
            </w:r>
          </w:p>
        </w:tc>
        <w:tc>
          <w:tcPr>
            <w:tcW w:w="4989" w:type="dxa"/>
          </w:tcPr>
          <w:p w:rsidR="00435E90" w:rsidRDefault="00E139BA">
            <w:pPr>
              <w:pStyle w:val="ConsPlusNormal0"/>
            </w:pPr>
            <w:r>
              <w:t>Масштаб реализации проекта/программы (количество муниципальных образований, участников, мероприятий)</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7</w:t>
            </w:r>
          </w:p>
        </w:tc>
        <w:tc>
          <w:tcPr>
            <w:tcW w:w="4989" w:type="dxa"/>
          </w:tcPr>
          <w:p w:rsidR="00435E90" w:rsidRDefault="00E139BA">
            <w:pPr>
              <w:pStyle w:val="ConsPlusNormal0"/>
            </w:pPr>
            <w:r>
              <w:t>Собственный вклад организации и дополнительные ресурсы, привлекаемые на реализацию проекта/программы, перспективы его дальнейшего развития</w:t>
            </w:r>
          </w:p>
        </w:tc>
        <w:tc>
          <w:tcPr>
            <w:tcW w:w="1758" w:type="dxa"/>
          </w:tcPr>
          <w:p w:rsidR="00435E90" w:rsidRDefault="00E139BA">
            <w:pPr>
              <w:pStyle w:val="ConsPlusNormal0"/>
              <w:jc w:val="center"/>
            </w:pPr>
            <w:r>
              <w:t>5</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lastRenderedPageBreak/>
              <w:t>8</w:t>
            </w:r>
          </w:p>
        </w:tc>
        <w:tc>
          <w:tcPr>
            <w:tcW w:w="4989" w:type="dxa"/>
          </w:tcPr>
          <w:p w:rsidR="00435E90" w:rsidRDefault="00E139BA">
            <w:pPr>
              <w:pStyle w:val="ConsPlusNormal0"/>
            </w:pPr>
            <w:r>
              <w:t>Опыт организации по успешной реализации проектов/программ по соответствующему направлению деятельности</w:t>
            </w:r>
          </w:p>
        </w:tc>
        <w:tc>
          <w:tcPr>
            <w:tcW w:w="1758" w:type="dxa"/>
          </w:tcPr>
          <w:p w:rsidR="00435E90" w:rsidRDefault="00E139BA">
            <w:pPr>
              <w:pStyle w:val="ConsPlusNormal0"/>
              <w:jc w:val="center"/>
            </w:pPr>
            <w:r>
              <w:t>5</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9</w:t>
            </w:r>
          </w:p>
        </w:tc>
        <w:tc>
          <w:tcPr>
            <w:tcW w:w="4989" w:type="dxa"/>
          </w:tcPr>
          <w:p w:rsidR="00435E90" w:rsidRDefault="00E139BA">
            <w:pPr>
              <w:pStyle w:val="ConsPlusNormal0"/>
            </w:pPr>
            <w:r>
              <w:t>Соответствие опыта и компетенций команды проекта/программы планируемой деятельности</w:t>
            </w:r>
          </w:p>
        </w:tc>
        <w:tc>
          <w:tcPr>
            <w:tcW w:w="1758" w:type="dxa"/>
          </w:tcPr>
          <w:p w:rsidR="00435E90" w:rsidRDefault="00E139BA">
            <w:pPr>
              <w:pStyle w:val="ConsPlusNormal0"/>
              <w:jc w:val="center"/>
            </w:pPr>
            <w:r>
              <w:t>5</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10</w:t>
            </w:r>
          </w:p>
        </w:tc>
        <w:tc>
          <w:tcPr>
            <w:tcW w:w="4989" w:type="dxa"/>
          </w:tcPr>
          <w:p w:rsidR="00435E90" w:rsidRDefault="00E139BA">
            <w:pPr>
              <w:pStyle w:val="ConsPlusNormal0"/>
            </w:pPr>
            <w:r>
              <w:t>Информационная открытость организации</w:t>
            </w:r>
          </w:p>
        </w:tc>
        <w:tc>
          <w:tcPr>
            <w:tcW w:w="1758" w:type="dxa"/>
          </w:tcPr>
          <w:p w:rsidR="00435E90" w:rsidRDefault="00E139BA">
            <w:pPr>
              <w:pStyle w:val="ConsPlusNormal0"/>
              <w:jc w:val="center"/>
            </w:pPr>
            <w:r>
              <w:t>5</w:t>
            </w:r>
          </w:p>
        </w:tc>
        <w:tc>
          <w:tcPr>
            <w:tcW w:w="1759" w:type="dxa"/>
          </w:tcPr>
          <w:p w:rsidR="00435E90" w:rsidRDefault="00E139BA">
            <w:pPr>
              <w:pStyle w:val="ConsPlusNormal0"/>
              <w:jc w:val="center"/>
            </w:pPr>
            <w:r>
              <w:t>0</w:t>
            </w:r>
          </w:p>
        </w:tc>
      </w:tr>
      <w:tr w:rsidR="00435E90">
        <w:tc>
          <w:tcPr>
            <w:tcW w:w="5556" w:type="dxa"/>
            <w:gridSpan w:val="2"/>
          </w:tcPr>
          <w:p w:rsidR="00435E90" w:rsidRDefault="00E139BA">
            <w:pPr>
              <w:pStyle w:val="ConsPlusNormal0"/>
            </w:pPr>
            <w:r>
              <w:t>Итого:</w:t>
            </w:r>
          </w:p>
        </w:tc>
        <w:tc>
          <w:tcPr>
            <w:tcW w:w="1758" w:type="dxa"/>
          </w:tcPr>
          <w:p w:rsidR="00435E90" w:rsidRDefault="00E139BA">
            <w:pPr>
              <w:pStyle w:val="ConsPlusNormal0"/>
              <w:jc w:val="center"/>
            </w:pPr>
            <w:r>
              <w:t>100</w:t>
            </w:r>
          </w:p>
        </w:tc>
        <w:tc>
          <w:tcPr>
            <w:tcW w:w="1759" w:type="dxa"/>
          </w:tcPr>
          <w:p w:rsidR="00435E90" w:rsidRDefault="00435E90">
            <w:pPr>
              <w:pStyle w:val="ConsPlusNormal0"/>
            </w:pPr>
          </w:p>
        </w:tc>
      </w:tr>
    </w:tbl>
    <w:p w:rsidR="00435E90" w:rsidRDefault="00435E90">
      <w:pPr>
        <w:pStyle w:val="ConsPlusNormal0"/>
        <w:jc w:val="both"/>
      </w:pPr>
    </w:p>
    <w:p w:rsidR="00435E90" w:rsidRDefault="00E139BA">
      <w:pPr>
        <w:pStyle w:val="ConsPlusNormal0"/>
        <w:jc w:val="right"/>
        <w:outlineLvl w:val="2"/>
      </w:pPr>
      <w:r>
        <w:t>Таблица N 1.2</w:t>
      </w:r>
    </w:p>
    <w:p w:rsidR="00435E90" w:rsidRDefault="00435E90">
      <w:pPr>
        <w:pStyle w:val="ConsPlusNormal0"/>
        <w:jc w:val="both"/>
      </w:pPr>
    </w:p>
    <w:p w:rsidR="00435E90" w:rsidRDefault="00E139BA">
      <w:pPr>
        <w:pStyle w:val="ConsPlusTitle0"/>
        <w:jc w:val="center"/>
      </w:pPr>
      <w:bookmarkStart w:id="17" w:name="P369"/>
      <w:bookmarkEnd w:id="17"/>
      <w:r>
        <w:t>Гранты на реализацию проектов по содействию развитию</w:t>
      </w:r>
    </w:p>
    <w:p w:rsidR="00435E90" w:rsidRDefault="00E139BA">
      <w:pPr>
        <w:pStyle w:val="ConsPlusTitle0"/>
        <w:jc w:val="center"/>
      </w:pPr>
      <w:r>
        <w:t>казачьих обществ, осуществляющих деятельность на территории</w:t>
      </w:r>
    </w:p>
    <w:p w:rsidR="00435E90" w:rsidRDefault="00E139BA">
      <w:pPr>
        <w:pStyle w:val="ConsPlusTitle0"/>
        <w:jc w:val="center"/>
      </w:pPr>
      <w:r>
        <w:t>Мурманской области, внесенных в государственный реестр</w:t>
      </w:r>
    </w:p>
    <w:p w:rsidR="00435E90" w:rsidRDefault="00E139BA">
      <w:pPr>
        <w:pStyle w:val="ConsPlusTitle0"/>
        <w:jc w:val="center"/>
      </w:pPr>
      <w:r>
        <w:t>казачьих обществ в Российской Федерации</w:t>
      </w:r>
    </w:p>
    <w:p w:rsidR="00435E90" w:rsidRDefault="00435E9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89"/>
        <w:gridCol w:w="1758"/>
        <w:gridCol w:w="1759"/>
      </w:tblGrid>
      <w:tr w:rsidR="00435E90">
        <w:tc>
          <w:tcPr>
            <w:tcW w:w="567" w:type="dxa"/>
            <w:vMerge w:val="restart"/>
          </w:tcPr>
          <w:p w:rsidR="00435E90" w:rsidRDefault="00E139BA">
            <w:pPr>
              <w:pStyle w:val="ConsPlusNormal0"/>
              <w:jc w:val="center"/>
            </w:pPr>
            <w:r>
              <w:t>N п/п</w:t>
            </w:r>
          </w:p>
        </w:tc>
        <w:tc>
          <w:tcPr>
            <w:tcW w:w="4989" w:type="dxa"/>
            <w:vMerge w:val="restart"/>
          </w:tcPr>
          <w:p w:rsidR="00435E90" w:rsidRDefault="00E139BA">
            <w:pPr>
              <w:pStyle w:val="ConsPlusNormal0"/>
              <w:jc w:val="center"/>
            </w:pPr>
            <w:r>
              <w:t>Критерий</w:t>
            </w:r>
          </w:p>
        </w:tc>
        <w:tc>
          <w:tcPr>
            <w:tcW w:w="3517" w:type="dxa"/>
            <w:gridSpan w:val="2"/>
          </w:tcPr>
          <w:p w:rsidR="00435E90" w:rsidRDefault="00E139BA">
            <w:pPr>
              <w:pStyle w:val="ConsPlusNormal0"/>
              <w:jc w:val="center"/>
            </w:pPr>
            <w:r>
              <w:t>Количество баллов</w:t>
            </w:r>
          </w:p>
        </w:tc>
      </w:tr>
      <w:tr w:rsidR="00435E90">
        <w:tc>
          <w:tcPr>
            <w:tcW w:w="567" w:type="dxa"/>
            <w:vMerge/>
          </w:tcPr>
          <w:p w:rsidR="00435E90" w:rsidRDefault="00435E90">
            <w:pPr>
              <w:pStyle w:val="ConsPlusNormal0"/>
            </w:pPr>
          </w:p>
        </w:tc>
        <w:tc>
          <w:tcPr>
            <w:tcW w:w="4989" w:type="dxa"/>
            <w:vMerge/>
          </w:tcPr>
          <w:p w:rsidR="00435E90" w:rsidRDefault="00435E90">
            <w:pPr>
              <w:pStyle w:val="ConsPlusNormal0"/>
            </w:pPr>
          </w:p>
        </w:tc>
        <w:tc>
          <w:tcPr>
            <w:tcW w:w="1758" w:type="dxa"/>
          </w:tcPr>
          <w:p w:rsidR="00435E90" w:rsidRDefault="00E139BA">
            <w:pPr>
              <w:pStyle w:val="ConsPlusNormal0"/>
              <w:jc w:val="center"/>
            </w:pPr>
            <w:r>
              <w:t>Соответствует критерию</w:t>
            </w:r>
          </w:p>
        </w:tc>
        <w:tc>
          <w:tcPr>
            <w:tcW w:w="1759" w:type="dxa"/>
          </w:tcPr>
          <w:p w:rsidR="00435E90" w:rsidRDefault="00E139BA">
            <w:pPr>
              <w:pStyle w:val="ConsPlusNormal0"/>
              <w:jc w:val="center"/>
            </w:pPr>
            <w:r>
              <w:t>Не соответствует критерию</w:t>
            </w:r>
          </w:p>
        </w:tc>
      </w:tr>
      <w:tr w:rsidR="00435E90">
        <w:tc>
          <w:tcPr>
            <w:tcW w:w="567" w:type="dxa"/>
          </w:tcPr>
          <w:p w:rsidR="00435E90" w:rsidRDefault="00E139BA">
            <w:pPr>
              <w:pStyle w:val="ConsPlusNormal0"/>
              <w:jc w:val="center"/>
            </w:pPr>
            <w:r>
              <w:t>1</w:t>
            </w:r>
          </w:p>
        </w:tc>
        <w:tc>
          <w:tcPr>
            <w:tcW w:w="4989" w:type="dxa"/>
          </w:tcPr>
          <w:p w:rsidR="00435E90" w:rsidRDefault="00E139BA">
            <w:pPr>
              <w:pStyle w:val="ConsPlusNormal0"/>
            </w:pPr>
            <w:r>
              <w:t>Актуальность и обоснованность решаемой задачи, социальная значимость практики</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2</w:t>
            </w:r>
          </w:p>
        </w:tc>
        <w:tc>
          <w:tcPr>
            <w:tcW w:w="4989" w:type="dxa"/>
          </w:tcPr>
          <w:p w:rsidR="00435E90" w:rsidRDefault="00E139BA">
            <w:pPr>
              <w:pStyle w:val="ConsPlusNormal0"/>
            </w:pPr>
            <w:r>
              <w:t>Системность подхода, целесообразность, логическая последовательность деятельности и ее нацеленность на достижение поставленных целей и задач</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3</w:t>
            </w:r>
          </w:p>
        </w:tc>
        <w:tc>
          <w:tcPr>
            <w:tcW w:w="4989" w:type="dxa"/>
          </w:tcPr>
          <w:p w:rsidR="00435E90" w:rsidRDefault="00E139BA">
            <w:pPr>
              <w:pStyle w:val="ConsPlusNormal0"/>
            </w:pPr>
            <w:r>
              <w:t>Соотношение планируем</w:t>
            </w:r>
            <w:r>
              <w:t>ых расходов на реализацию проекта и его ожидаемых результатов, адекватность, измеримость и достижимость таких результатов в установленные проектом сроки</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4</w:t>
            </w:r>
          </w:p>
        </w:tc>
        <w:tc>
          <w:tcPr>
            <w:tcW w:w="4989" w:type="dxa"/>
          </w:tcPr>
          <w:p w:rsidR="00435E90" w:rsidRDefault="00E139BA">
            <w:pPr>
              <w:pStyle w:val="ConsPlusNormal0"/>
            </w:pPr>
            <w:r>
              <w:t>Реалистичность бюджета проекта и обоснованность планируемых расходов</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5</w:t>
            </w:r>
          </w:p>
        </w:tc>
        <w:tc>
          <w:tcPr>
            <w:tcW w:w="4989" w:type="dxa"/>
          </w:tcPr>
          <w:p w:rsidR="00435E90" w:rsidRDefault="00E139BA">
            <w:pPr>
              <w:pStyle w:val="ConsPlusNormal0"/>
            </w:pPr>
            <w:r>
              <w:t>Соответствие опыта и компетенций команды проекта планируемой деятельности</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6</w:t>
            </w:r>
          </w:p>
        </w:tc>
        <w:tc>
          <w:tcPr>
            <w:tcW w:w="4989" w:type="dxa"/>
          </w:tcPr>
          <w:p w:rsidR="00435E90" w:rsidRDefault="00E139BA">
            <w:pPr>
              <w:pStyle w:val="ConsPlusNormal0"/>
            </w:pPr>
            <w:r>
              <w:t>Масштаб реализации проекта (количество муниципальных образований, участников, мероприятий)</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lastRenderedPageBreak/>
              <w:t>7</w:t>
            </w:r>
          </w:p>
        </w:tc>
        <w:tc>
          <w:tcPr>
            <w:tcW w:w="4989" w:type="dxa"/>
          </w:tcPr>
          <w:p w:rsidR="00435E90" w:rsidRDefault="00E139BA">
            <w:pPr>
              <w:pStyle w:val="ConsPlusNormal0"/>
            </w:pPr>
            <w:r>
              <w:t>Наличие помещений, в которых будет организована деятельность казачьего обще</w:t>
            </w:r>
            <w:r>
              <w:t>ства</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8</w:t>
            </w:r>
          </w:p>
        </w:tc>
        <w:tc>
          <w:tcPr>
            <w:tcW w:w="4989" w:type="dxa"/>
          </w:tcPr>
          <w:p w:rsidR="00435E90" w:rsidRDefault="00E139BA">
            <w:pPr>
              <w:pStyle w:val="ConsPlusNormal0"/>
            </w:pPr>
            <w:r>
              <w:t>Представленный проект содержит мероприятия, способствующие укреплению материально-технической базы казачьего общества</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9</w:t>
            </w:r>
          </w:p>
        </w:tc>
        <w:tc>
          <w:tcPr>
            <w:tcW w:w="4989" w:type="dxa"/>
          </w:tcPr>
          <w:p w:rsidR="00435E90" w:rsidRDefault="00E139BA">
            <w:pPr>
              <w:pStyle w:val="ConsPlusNormal0"/>
            </w:pPr>
            <w:r>
              <w:t>Дополнительные ресурсы, в том числе финансовые, организационные и нематериальные, привлекаемые на реализацию проекта</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67" w:type="dxa"/>
          </w:tcPr>
          <w:p w:rsidR="00435E90" w:rsidRDefault="00E139BA">
            <w:pPr>
              <w:pStyle w:val="ConsPlusNormal0"/>
              <w:jc w:val="center"/>
            </w:pPr>
            <w:r>
              <w:t>10</w:t>
            </w:r>
          </w:p>
        </w:tc>
        <w:tc>
          <w:tcPr>
            <w:tcW w:w="4989" w:type="dxa"/>
          </w:tcPr>
          <w:p w:rsidR="00435E90" w:rsidRDefault="00E139BA">
            <w:pPr>
              <w:pStyle w:val="ConsPlusNormal0"/>
            </w:pPr>
            <w:r>
              <w:t>Информационная открытость и публичность при реализации проекта</w:t>
            </w:r>
          </w:p>
        </w:tc>
        <w:tc>
          <w:tcPr>
            <w:tcW w:w="1758" w:type="dxa"/>
          </w:tcPr>
          <w:p w:rsidR="00435E90" w:rsidRDefault="00E139BA">
            <w:pPr>
              <w:pStyle w:val="ConsPlusNormal0"/>
              <w:jc w:val="center"/>
            </w:pPr>
            <w:r>
              <w:t>10</w:t>
            </w:r>
          </w:p>
        </w:tc>
        <w:tc>
          <w:tcPr>
            <w:tcW w:w="1759" w:type="dxa"/>
          </w:tcPr>
          <w:p w:rsidR="00435E90" w:rsidRDefault="00E139BA">
            <w:pPr>
              <w:pStyle w:val="ConsPlusNormal0"/>
              <w:jc w:val="center"/>
            </w:pPr>
            <w:r>
              <w:t>0</w:t>
            </w:r>
          </w:p>
        </w:tc>
      </w:tr>
      <w:tr w:rsidR="00435E90">
        <w:tc>
          <w:tcPr>
            <w:tcW w:w="5556" w:type="dxa"/>
            <w:gridSpan w:val="2"/>
          </w:tcPr>
          <w:p w:rsidR="00435E90" w:rsidRDefault="00E139BA">
            <w:pPr>
              <w:pStyle w:val="ConsPlusNormal0"/>
            </w:pPr>
            <w:r>
              <w:t>Итого:</w:t>
            </w:r>
          </w:p>
        </w:tc>
        <w:tc>
          <w:tcPr>
            <w:tcW w:w="1758" w:type="dxa"/>
          </w:tcPr>
          <w:p w:rsidR="00435E90" w:rsidRDefault="00E139BA">
            <w:pPr>
              <w:pStyle w:val="ConsPlusNormal0"/>
              <w:jc w:val="center"/>
            </w:pPr>
            <w:r>
              <w:t>100</w:t>
            </w:r>
          </w:p>
        </w:tc>
        <w:tc>
          <w:tcPr>
            <w:tcW w:w="1759" w:type="dxa"/>
          </w:tcPr>
          <w:p w:rsidR="00435E90" w:rsidRDefault="00435E90">
            <w:pPr>
              <w:pStyle w:val="ConsPlusNormal0"/>
            </w:pPr>
          </w:p>
        </w:tc>
      </w:tr>
    </w:tbl>
    <w:p w:rsidR="00435E90" w:rsidRDefault="00435E90">
      <w:pPr>
        <w:pStyle w:val="ConsPlusNormal0"/>
        <w:jc w:val="both"/>
      </w:pPr>
    </w:p>
    <w:p w:rsidR="00435E90" w:rsidRDefault="00E139BA">
      <w:pPr>
        <w:pStyle w:val="ConsPlusNormal0"/>
        <w:jc w:val="right"/>
        <w:outlineLvl w:val="2"/>
      </w:pPr>
      <w:r>
        <w:t>Таблица N 1.3</w:t>
      </w:r>
    </w:p>
    <w:p w:rsidR="00435E90" w:rsidRDefault="00435E90">
      <w:pPr>
        <w:pStyle w:val="ConsPlusNormal0"/>
        <w:jc w:val="both"/>
      </w:pPr>
    </w:p>
    <w:p w:rsidR="00435E90" w:rsidRDefault="00E139BA">
      <w:pPr>
        <w:pStyle w:val="ConsPlusTitle0"/>
        <w:jc w:val="center"/>
      </w:pPr>
      <w:bookmarkStart w:id="18" w:name="P425"/>
      <w:bookmarkEnd w:id="18"/>
      <w:r>
        <w:t>Гранты на реализацию проектов по поддержке мастеров</w:t>
      </w:r>
    </w:p>
    <w:p w:rsidR="00435E90" w:rsidRDefault="00E139BA">
      <w:pPr>
        <w:pStyle w:val="ConsPlusTitle0"/>
        <w:jc w:val="center"/>
      </w:pPr>
      <w:r>
        <w:t>декоративно-прикладного искусства из числа коренных</w:t>
      </w:r>
    </w:p>
    <w:p w:rsidR="00435E90" w:rsidRDefault="00E139BA">
      <w:pPr>
        <w:pStyle w:val="ConsPlusTitle0"/>
        <w:jc w:val="center"/>
      </w:pPr>
      <w:r>
        <w:t>малочисленных народов Севера Мурманской области - саамов</w:t>
      </w:r>
    </w:p>
    <w:p w:rsidR="00435E90" w:rsidRDefault="00435E9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974"/>
        <w:gridCol w:w="2948"/>
        <w:gridCol w:w="1574"/>
      </w:tblGrid>
      <w:tr w:rsidR="00435E90">
        <w:tc>
          <w:tcPr>
            <w:tcW w:w="576" w:type="dxa"/>
          </w:tcPr>
          <w:p w:rsidR="00435E90" w:rsidRDefault="00E139BA">
            <w:pPr>
              <w:pStyle w:val="ConsPlusNormal0"/>
              <w:jc w:val="center"/>
            </w:pPr>
            <w:r>
              <w:t>N</w:t>
            </w:r>
          </w:p>
        </w:tc>
        <w:tc>
          <w:tcPr>
            <w:tcW w:w="3974" w:type="dxa"/>
          </w:tcPr>
          <w:p w:rsidR="00435E90" w:rsidRDefault="00E139BA">
            <w:pPr>
              <w:pStyle w:val="ConsPlusNormal0"/>
              <w:jc w:val="center"/>
            </w:pPr>
            <w:r>
              <w:t>Критерии оценки</w:t>
            </w:r>
          </w:p>
        </w:tc>
        <w:tc>
          <w:tcPr>
            <w:tcW w:w="2948" w:type="dxa"/>
          </w:tcPr>
          <w:p w:rsidR="00435E90" w:rsidRDefault="00E139BA">
            <w:pPr>
              <w:pStyle w:val="ConsPlusNormal0"/>
              <w:jc w:val="center"/>
            </w:pPr>
            <w:r>
              <w:t>Шкала оценки</w:t>
            </w:r>
          </w:p>
        </w:tc>
        <w:tc>
          <w:tcPr>
            <w:tcW w:w="1574" w:type="dxa"/>
          </w:tcPr>
          <w:p w:rsidR="00435E90" w:rsidRDefault="00E139BA">
            <w:pPr>
              <w:pStyle w:val="ConsPlusNormal0"/>
              <w:jc w:val="center"/>
            </w:pPr>
            <w:r>
              <w:t>Количество баллов</w:t>
            </w:r>
          </w:p>
        </w:tc>
      </w:tr>
      <w:tr w:rsidR="00435E90">
        <w:tc>
          <w:tcPr>
            <w:tcW w:w="576" w:type="dxa"/>
            <w:vMerge w:val="restart"/>
          </w:tcPr>
          <w:p w:rsidR="00435E90" w:rsidRDefault="00E139BA">
            <w:pPr>
              <w:pStyle w:val="ConsPlusNormal0"/>
              <w:jc w:val="center"/>
            </w:pPr>
            <w:r>
              <w:t>1</w:t>
            </w:r>
          </w:p>
        </w:tc>
        <w:tc>
          <w:tcPr>
            <w:tcW w:w="3974" w:type="dxa"/>
            <w:vMerge w:val="restart"/>
          </w:tcPr>
          <w:p w:rsidR="00435E90" w:rsidRDefault="00E139BA">
            <w:pPr>
              <w:pStyle w:val="ConsPlusNormal0"/>
            </w:pPr>
            <w:r>
              <w:t>Эффективность реализации проекта (вклад в решение поставленных целей и задач)</w:t>
            </w:r>
          </w:p>
        </w:tc>
        <w:tc>
          <w:tcPr>
            <w:tcW w:w="2948" w:type="dxa"/>
          </w:tcPr>
          <w:p w:rsidR="00435E90" w:rsidRDefault="00E139BA">
            <w:pPr>
              <w:pStyle w:val="ConsPlusNormal0"/>
              <w:jc w:val="center"/>
            </w:pPr>
            <w:r>
              <w:t>не решает</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частично решает</w:t>
            </w:r>
          </w:p>
        </w:tc>
        <w:tc>
          <w:tcPr>
            <w:tcW w:w="1574" w:type="dxa"/>
          </w:tcPr>
          <w:p w:rsidR="00435E90" w:rsidRDefault="00E139BA">
            <w:pPr>
              <w:pStyle w:val="ConsPlusNormal0"/>
              <w:jc w:val="center"/>
            </w:pPr>
            <w:r>
              <w:t>5</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в полной мере решает</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2</w:t>
            </w:r>
          </w:p>
        </w:tc>
        <w:tc>
          <w:tcPr>
            <w:tcW w:w="3974" w:type="dxa"/>
            <w:vMerge w:val="restart"/>
          </w:tcPr>
          <w:p w:rsidR="00435E90" w:rsidRDefault="00E139BA">
            <w:pPr>
              <w:pStyle w:val="ConsPlusNormal0"/>
            </w:pPr>
            <w:r>
              <w:t>Реалистичность бюджета проекта и обоснованность планируемых расходов</w:t>
            </w:r>
          </w:p>
        </w:tc>
        <w:tc>
          <w:tcPr>
            <w:tcW w:w="2948" w:type="dxa"/>
          </w:tcPr>
          <w:p w:rsidR="00435E90" w:rsidRDefault="00E139BA">
            <w:pPr>
              <w:pStyle w:val="ConsPlusNormal0"/>
              <w:jc w:val="center"/>
            </w:pPr>
            <w:r>
              <w:t>нет</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да</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3</w:t>
            </w:r>
          </w:p>
        </w:tc>
        <w:tc>
          <w:tcPr>
            <w:tcW w:w="3974" w:type="dxa"/>
            <w:vMerge w:val="restart"/>
          </w:tcPr>
          <w:p w:rsidR="00435E90" w:rsidRDefault="00E139BA">
            <w:pPr>
              <w:pStyle w:val="ConsPlusNormal0"/>
            </w:pPr>
            <w:r>
              <w:t>Участник конкурсного отбора является самозанятым гражданином, применяющим специальный налоговый режим "Налог на профессиональный доход"</w:t>
            </w:r>
          </w:p>
        </w:tc>
        <w:tc>
          <w:tcPr>
            <w:tcW w:w="2948" w:type="dxa"/>
          </w:tcPr>
          <w:p w:rsidR="00435E90" w:rsidRDefault="00E139BA">
            <w:pPr>
              <w:pStyle w:val="ConsPlusNormal0"/>
              <w:jc w:val="center"/>
            </w:pPr>
            <w:r>
              <w:t>нет</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да</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4</w:t>
            </w:r>
          </w:p>
        </w:tc>
        <w:tc>
          <w:tcPr>
            <w:tcW w:w="3974" w:type="dxa"/>
            <w:vMerge w:val="restart"/>
          </w:tcPr>
          <w:p w:rsidR="00435E90" w:rsidRDefault="00E139BA">
            <w:pPr>
              <w:pStyle w:val="ConsPlusNormal0"/>
            </w:pPr>
            <w:r>
              <w:t>Наличие опыта и компетенций планируемой деятельности</w:t>
            </w:r>
          </w:p>
        </w:tc>
        <w:tc>
          <w:tcPr>
            <w:tcW w:w="2948" w:type="dxa"/>
          </w:tcPr>
          <w:p w:rsidR="00435E90" w:rsidRDefault="00E139BA">
            <w:pPr>
              <w:pStyle w:val="ConsPlusNormal0"/>
              <w:jc w:val="center"/>
            </w:pPr>
            <w:r>
              <w:t>отсутствие опыта</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менее 1 года - 1 год</w:t>
            </w:r>
          </w:p>
        </w:tc>
        <w:tc>
          <w:tcPr>
            <w:tcW w:w="1574" w:type="dxa"/>
          </w:tcPr>
          <w:p w:rsidR="00435E90" w:rsidRDefault="00E139BA">
            <w:pPr>
              <w:pStyle w:val="ConsPlusNormal0"/>
              <w:jc w:val="center"/>
            </w:pPr>
            <w:r>
              <w:t>3</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2 - 3 года</w:t>
            </w:r>
          </w:p>
        </w:tc>
        <w:tc>
          <w:tcPr>
            <w:tcW w:w="1574" w:type="dxa"/>
          </w:tcPr>
          <w:p w:rsidR="00435E90" w:rsidRDefault="00E139BA">
            <w:pPr>
              <w:pStyle w:val="ConsPlusNormal0"/>
              <w:jc w:val="center"/>
            </w:pPr>
            <w:r>
              <w:t>6 - 7</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4 года и более</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5</w:t>
            </w:r>
          </w:p>
        </w:tc>
        <w:tc>
          <w:tcPr>
            <w:tcW w:w="3974" w:type="dxa"/>
            <w:vMerge w:val="restart"/>
          </w:tcPr>
          <w:p w:rsidR="00435E90" w:rsidRDefault="00E139BA">
            <w:pPr>
              <w:pStyle w:val="ConsPlusNormal0"/>
            </w:pPr>
            <w:r>
              <w:t>Масштаб реализации проекта на территории Мурманской области (количество муниципальных образований)</w:t>
            </w:r>
          </w:p>
        </w:tc>
        <w:tc>
          <w:tcPr>
            <w:tcW w:w="2948" w:type="dxa"/>
          </w:tcPr>
          <w:p w:rsidR="00435E90" w:rsidRDefault="00E139BA">
            <w:pPr>
              <w:pStyle w:val="ConsPlusNormal0"/>
              <w:jc w:val="center"/>
            </w:pPr>
            <w:r>
              <w:t>1 муниципальное образование</w:t>
            </w:r>
          </w:p>
        </w:tc>
        <w:tc>
          <w:tcPr>
            <w:tcW w:w="1574" w:type="dxa"/>
          </w:tcPr>
          <w:p w:rsidR="00435E90" w:rsidRDefault="00E139BA">
            <w:pPr>
              <w:pStyle w:val="ConsPlusNormal0"/>
              <w:jc w:val="center"/>
            </w:pPr>
            <w:r>
              <w:t>5</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2 - 3 муниципальных образования</w:t>
            </w:r>
          </w:p>
        </w:tc>
        <w:tc>
          <w:tcPr>
            <w:tcW w:w="1574" w:type="dxa"/>
          </w:tcPr>
          <w:p w:rsidR="00435E90" w:rsidRDefault="00E139BA">
            <w:pPr>
              <w:pStyle w:val="ConsPlusNormal0"/>
              <w:jc w:val="center"/>
            </w:pPr>
            <w:r>
              <w:t>10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4 и более муниципальных образований</w:t>
            </w:r>
          </w:p>
        </w:tc>
        <w:tc>
          <w:tcPr>
            <w:tcW w:w="1574" w:type="dxa"/>
          </w:tcPr>
          <w:p w:rsidR="00435E90" w:rsidRDefault="00E139BA">
            <w:pPr>
              <w:pStyle w:val="ConsPlusNormal0"/>
              <w:jc w:val="center"/>
            </w:pPr>
            <w:r>
              <w:t>15</w:t>
            </w:r>
          </w:p>
        </w:tc>
      </w:tr>
      <w:tr w:rsidR="00435E90">
        <w:tc>
          <w:tcPr>
            <w:tcW w:w="576" w:type="dxa"/>
            <w:vMerge w:val="restart"/>
          </w:tcPr>
          <w:p w:rsidR="00435E90" w:rsidRDefault="00E139BA">
            <w:pPr>
              <w:pStyle w:val="ConsPlusNormal0"/>
              <w:jc w:val="center"/>
            </w:pPr>
            <w:r>
              <w:t>6</w:t>
            </w:r>
          </w:p>
        </w:tc>
        <w:tc>
          <w:tcPr>
            <w:tcW w:w="3974" w:type="dxa"/>
            <w:vMerge w:val="restart"/>
          </w:tcPr>
          <w:p w:rsidR="00435E90" w:rsidRDefault="00E139BA">
            <w:pPr>
              <w:pStyle w:val="ConsPlusNormal0"/>
            </w:pPr>
            <w:r>
              <w:t>Опыт участия участника конкурсного отбора в выставочной детальности</w:t>
            </w:r>
          </w:p>
        </w:tc>
        <w:tc>
          <w:tcPr>
            <w:tcW w:w="2948" w:type="dxa"/>
          </w:tcPr>
          <w:p w:rsidR="00435E90" w:rsidRDefault="00E139BA">
            <w:pPr>
              <w:pStyle w:val="ConsPlusNormal0"/>
              <w:jc w:val="center"/>
            </w:pPr>
            <w:r>
              <w:t>нет</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да</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7</w:t>
            </w:r>
          </w:p>
        </w:tc>
        <w:tc>
          <w:tcPr>
            <w:tcW w:w="3974" w:type="dxa"/>
            <w:vMerge w:val="restart"/>
          </w:tcPr>
          <w:p w:rsidR="00435E90" w:rsidRDefault="00E139BA">
            <w:pPr>
              <w:pStyle w:val="ConsPlusNormal0"/>
            </w:pPr>
            <w:r>
              <w:t>Количество проводимых мероприятий за период реализации проекта (проведение или участие в мастер-классах, выставках, ярмарках, фестивалях), ед.</w:t>
            </w:r>
          </w:p>
        </w:tc>
        <w:tc>
          <w:tcPr>
            <w:tcW w:w="2948" w:type="dxa"/>
          </w:tcPr>
          <w:p w:rsidR="00435E90" w:rsidRDefault="00E139BA">
            <w:pPr>
              <w:pStyle w:val="ConsPlusNormal0"/>
              <w:jc w:val="center"/>
            </w:pPr>
            <w:r>
              <w:t>0</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1 - 3</w:t>
            </w:r>
          </w:p>
        </w:tc>
        <w:tc>
          <w:tcPr>
            <w:tcW w:w="1574" w:type="dxa"/>
          </w:tcPr>
          <w:p w:rsidR="00435E90" w:rsidRDefault="00E139BA">
            <w:pPr>
              <w:pStyle w:val="ConsPlusNormal0"/>
              <w:jc w:val="center"/>
            </w:pPr>
            <w:r>
              <w:t>3</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4 - 5</w:t>
            </w:r>
          </w:p>
        </w:tc>
        <w:tc>
          <w:tcPr>
            <w:tcW w:w="1574" w:type="dxa"/>
          </w:tcPr>
          <w:p w:rsidR="00435E90" w:rsidRDefault="00E139BA">
            <w:pPr>
              <w:pStyle w:val="ConsPlusNormal0"/>
              <w:jc w:val="center"/>
            </w:pPr>
            <w:r>
              <w:t>7</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6 и более</w:t>
            </w:r>
          </w:p>
        </w:tc>
        <w:tc>
          <w:tcPr>
            <w:tcW w:w="1574" w:type="dxa"/>
          </w:tcPr>
          <w:p w:rsidR="00435E90" w:rsidRDefault="00E139BA">
            <w:pPr>
              <w:pStyle w:val="ConsPlusNormal0"/>
              <w:jc w:val="center"/>
            </w:pPr>
            <w:r>
              <w:t>10</w:t>
            </w:r>
          </w:p>
        </w:tc>
      </w:tr>
      <w:tr w:rsidR="00435E90">
        <w:tc>
          <w:tcPr>
            <w:tcW w:w="576" w:type="dxa"/>
            <w:vMerge w:val="restart"/>
          </w:tcPr>
          <w:p w:rsidR="00435E90" w:rsidRDefault="00E139BA">
            <w:pPr>
              <w:pStyle w:val="ConsPlusNormal0"/>
              <w:jc w:val="center"/>
            </w:pPr>
            <w:r>
              <w:t>8</w:t>
            </w:r>
          </w:p>
        </w:tc>
        <w:tc>
          <w:tcPr>
            <w:tcW w:w="3974" w:type="dxa"/>
            <w:vMerge w:val="restart"/>
          </w:tcPr>
          <w:p w:rsidR="00435E90" w:rsidRDefault="00E139BA">
            <w:pPr>
              <w:pStyle w:val="ConsPlusNormal0"/>
            </w:pPr>
            <w:r>
              <w:t>Количество изготовленных изделий народных художественных промыслов и ремесел за период реализации проекта, ед.</w:t>
            </w:r>
          </w:p>
        </w:tc>
        <w:tc>
          <w:tcPr>
            <w:tcW w:w="2948" w:type="dxa"/>
          </w:tcPr>
          <w:p w:rsidR="00435E90" w:rsidRDefault="00E139BA">
            <w:pPr>
              <w:pStyle w:val="ConsPlusNormal0"/>
              <w:jc w:val="center"/>
            </w:pPr>
            <w:r>
              <w:t>0</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1 - 10</w:t>
            </w:r>
          </w:p>
        </w:tc>
        <w:tc>
          <w:tcPr>
            <w:tcW w:w="1574" w:type="dxa"/>
          </w:tcPr>
          <w:p w:rsidR="00435E90" w:rsidRDefault="00E139BA">
            <w:pPr>
              <w:pStyle w:val="ConsPlusNormal0"/>
              <w:jc w:val="center"/>
            </w:pPr>
            <w:r>
              <w:t>3</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11 - 20</w:t>
            </w:r>
          </w:p>
        </w:tc>
        <w:tc>
          <w:tcPr>
            <w:tcW w:w="1574" w:type="dxa"/>
          </w:tcPr>
          <w:p w:rsidR="00435E90" w:rsidRDefault="00E139BA">
            <w:pPr>
              <w:pStyle w:val="ConsPlusNormal0"/>
              <w:jc w:val="center"/>
            </w:pPr>
            <w:r>
              <w:t>5</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21 - 30</w:t>
            </w:r>
          </w:p>
        </w:tc>
        <w:tc>
          <w:tcPr>
            <w:tcW w:w="1574" w:type="dxa"/>
          </w:tcPr>
          <w:p w:rsidR="00435E90" w:rsidRDefault="00E139BA">
            <w:pPr>
              <w:pStyle w:val="ConsPlusNormal0"/>
              <w:jc w:val="center"/>
            </w:pPr>
            <w:r>
              <w:t>10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31 и более</w:t>
            </w:r>
          </w:p>
        </w:tc>
        <w:tc>
          <w:tcPr>
            <w:tcW w:w="1574" w:type="dxa"/>
          </w:tcPr>
          <w:p w:rsidR="00435E90" w:rsidRDefault="00E139BA">
            <w:pPr>
              <w:pStyle w:val="ConsPlusNormal0"/>
              <w:jc w:val="center"/>
            </w:pPr>
            <w:r>
              <w:t>15</w:t>
            </w:r>
          </w:p>
        </w:tc>
      </w:tr>
      <w:tr w:rsidR="00435E90">
        <w:tc>
          <w:tcPr>
            <w:tcW w:w="576" w:type="dxa"/>
            <w:vMerge w:val="restart"/>
          </w:tcPr>
          <w:p w:rsidR="00435E90" w:rsidRDefault="00E139BA">
            <w:pPr>
              <w:pStyle w:val="ConsPlusNormal0"/>
              <w:jc w:val="center"/>
            </w:pPr>
            <w:r>
              <w:t>9</w:t>
            </w:r>
          </w:p>
        </w:tc>
        <w:tc>
          <w:tcPr>
            <w:tcW w:w="3974" w:type="dxa"/>
            <w:vMerge w:val="restart"/>
          </w:tcPr>
          <w:p w:rsidR="00435E90" w:rsidRDefault="00E139BA">
            <w:pPr>
              <w:pStyle w:val="ConsPlusNormal0"/>
            </w:pPr>
            <w:r>
              <w:t>Наличие собственного вклада участника конкурсного отбора или привлечения дополнительных источников финансирования, %</w:t>
            </w:r>
          </w:p>
        </w:tc>
        <w:tc>
          <w:tcPr>
            <w:tcW w:w="2948" w:type="dxa"/>
          </w:tcPr>
          <w:p w:rsidR="00435E90" w:rsidRDefault="00E139BA">
            <w:pPr>
              <w:pStyle w:val="ConsPlusNormal0"/>
              <w:jc w:val="center"/>
            </w:pPr>
            <w:r>
              <w:t>нет</w:t>
            </w:r>
          </w:p>
        </w:tc>
        <w:tc>
          <w:tcPr>
            <w:tcW w:w="1574" w:type="dxa"/>
          </w:tcPr>
          <w:p w:rsidR="00435E90" w:rsidRDefault="00E139BA">
            <w:pPr>
              <w:pStyle w:val="ConsPlusNormal0"/>
              <w:jc w:val="center"/>
            </w:pPr>
            <w:r>
              <w:t>0</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до 15</w:t>
            </w:r>
          </w:p>
        </w:tc>
        <w:tc>
          <w:tcPr>
            <w:tcW w:w="1574" w:type="dxa"/>
          </w:tcPr>
          <w:p w:rsidR="00435E90" w:rsidRDefault="00E139BA">
            <w:pPr>
              <w:pStyle w:val="ConsPlusNormal0"/>
              <w:jc w:val="center"/>
            </w:pPr>
            <w:r>
              <w:t>5</w:t>
            </w:r>
          </w:p>
        </w:tc>
      </w:tr>
      <w:tr w:rsidR="00435E90">
        <w:tc>
          <w:tcPr>
            <w:tcW w:w="576" w:type="dxa"/>
            <w:vMerge/>
          </w:tcPr>
          <w:p w:rsidR="00435E90" w:rsidRDefault="00435E90">
            <w:pPr>
              <w:pStyle w:val="ConsPlusNormal0"/>
            </w:pPr>
          </w:p>
        </w:tc>
        <w:tc>
          <w:tcPr>
            <w:tcW w:w="3974" w:type="dxa"/>
            <w:vMerge/>
          </w:tcPr>
          <w:p w:rsidR="00435E90" w:rsidRDefault="00435E90">
            <w:pPr>
              <w:pStyle w:val="ConsPlusNormal0"/>
            </w:pPr>
          </w:p>
        </w:tc>
        <w:tc>
          <w:tcPr>
            <w:tcW w:w="2948" w:type="dxa"/>
          </w:tcPr>
          <w:p w:rsidR="00435E90" w:rsidRDefault="00E139BA">
            <w:pPr>
              <w:pStyle w:val="ConsPlusNormal0"/>
              <w:jc w:val="center"/>
            </w:pPr>
            <w:r>
              <w:t>более 15</w:t>
            </w:r>
          </w:p>
        </w:tc>
        <w:tc>
          <w:tcPr>
            <w:tcW w:w="1574" w:type="dxa"/>
          </w:tcPr>
          <w:p w:rsidR="00435E90" w:rsidRDefault="00E139BA">
            <w:pPr>
              <w:pStyle w:val="ConsPlusNormal0"/>
              <w:jc w:val="center"/>
            </w:pPr>
            <w:r>
              <w:t>10</w:t>
            </w:r>
          </w:p>
        </w:tc>
      </w:tr>
      <w:tr w:rsidR="00435E90">
        <w:tc>
          <w:tcPr>
            <w:tcW w:w="7498" w:type="dxa"/>
            <w:gridSpan w:val="3"/>
          </w:tcPr>
          <w:p w:rsidR="00435E90" w:rsidRDefault="00E139BA">
            <w:pPr>
              <w:pStyle w:val="ConsPlusNormal0"/>
            </w:pPr>
            <w:r>
              <w:t>Итого:</w:t>
            </w:r>
          </w:p>
        </w:tc>
        <w:tc>
          <w:tcPr>
            <w:tcW w:w="1574" w:type="dxa"/>
          </w:tcPr>
          <w:p w:rsidR="00435E90" w:rsidRDefault="00E139BA">
            <w:pPr>
              <w:pStyle w:val="ConsPlusNormal0"/>
              <w:jc w:val="center"/>
            </w:pPr>
            <w:r>
              <w:t>100</w:t>
            </w:r>
          </w:p>
        </w:tc>
      </w:tr>
    </w:tbl>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1"/>
      </w:pPr>
      <w:r>
        <w:t>Приложение N 2</w:t>
      </w:r>
    </w:p>
    <w:p w:rsidR="00435E90" w:rsidRDefault="00E139BA">
      <w:pPr>
        <w:pStyle w:val="ConsPlusNormal0"/>
        <w:jc w:val="right"/>
      </w:pPr>
      <w:r>
        <w:t>к Порядку</w:t>
      </w:r>
    </w:p>
    <w:p w:rsidR="00435E90" w:rsidRDefault="00435E90">
      <w:pPr>
        <w:pStyle w:val="ConsPlusNormal0"/>
        <w:jc w:val="both"/>
      </w:pPr>
    </w:p>
    <w:p w:rsidR="00435E90" w:rsidRDefault="00E139BA">
      <w:pPr>
        <w:pStyle w:val="ConsPlusTitle0"/>
        <w:jc w:val="center"/>
      </w:pPr>
      <w:bookmarkStart w:id="19" w:name="P517"/>
      <w:bookmarkEnd w:id="19"/>
      <w:r>
        <w:t>ПЕРЕЧЕНЬ</w:t>
      </w:r>
    </w:p>
    <w:p w:rsidR="00435E90" w:rsidRDefault="00E139BA">
      <w:pPr>
        <w:pStyle w:val="ConsPlusTitle0"/>
        <w:jc w:val="center"/>
      </w:pPr>
      <w:r>
        <w:t>ЗАТРАТ, НА КОТОРЫЕ РАСХОДУЮТСЯ СРЕДСТВА ГРАНТА</w:t>
      </w:r>
    </w:p>
    <w:p w:rsidR="00435E90" w:rsidRDefault="00E139BA">
      <w:pPr>
        <w:pStyle w:val="ConsPlusTitle0"/>
        <w:jc w:val="center"/>
      </w:pPr>
      <w:r>
        <w:lastRenderedPageBreak/>
        <w:t>(ПО НАПРАВЛЕНИЯМ)</w:t>
      </w:r>
    </w:p>
    <w:p w:rsidR="00435E90" w:rsidRDefault="00435E90">
      <w:pPr>
        <w:pStyle w:val="ConsPlusNormal0"/>
        <w:jc w:val="both"/>
      </w:pPr>
    </w:p>
    <w:p w:rsidR="00435E90" w:rsidRDefault="00E139BA">
      <w:pPr>
        <w:pStyle w:val="ConsPlusNormal0"/>
        <w:ind w:firstLine="540"/>
        <w:jc w:val="both"/>
      </w:pPr>
      <w:bookmarkStart w:id="20" w:name="P521"/>
      <w:bookmarkEnd w:id="20"/>
      <w:r>
        <w:t>1. Средства гранта на реализацию проектов (программ),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защиту прав н</w:t>
      </w:r>
      <w:r>
        <w:t>ациональных меньшинств, профилактику межнациональных (межэтнических) конфликтов, противодействие идеологии экстремизма и терроризма на территории Мурманской области расходуются на:</w:t>
      </w:r>
    </w:p>
    <w:p w:rsidR="00435E90" w:rsidRDefault="00E139BA">
      <w:pPr>
        <w:pStyle w:val="ConsPlusNormal0"/>
        <w:spacing w:before="240"/>
        <w:ind w:firstLine="540"/>
        <w:jc w:val="both"/>
      </w:pPr>
      <w:r>
        <w:t>- оплату труда и начисления на выплаты по оплате труда работников и (или) в</w:t>
      </w:r>
      <w:r>
        <w:t>нештатного персонала (в случае привлечения к реализации проекта по срочным трудовым договорам), а также оплату услуг привлеченных к реализации проекта специалистов по договорам гражданско-правового характера;</w:t>
      </w:r>
    </w:p>
    <w:p w:rsidR="00435E90" w:rsidRDefault="00E139BA">
      <w:pPr>
        <w:pStyle w:val="ConsPlusNormal0"/>
        <w:spacing w:before="240"/>
        <w:ind w:firstLine="540"/>
        <w:jc w:val="both"/>
      </w:pPr>
      <w:r>
        <w:t>- аренду территорий, помещений, сценических и и</w:t>
      </w:r>
      <w:r>
        <w:t>ных площадок, оплату услуг по техническому обеспечению проведения мероприятий, связанных с реализацией проекта/программы;</w:t>
      </w:r>
    </w:p>
    <w:p w:rsidR="00435E90" w:rsidRDefault="00E139BA">
      <w:pPr>
        <w:pStyle w:val="ConsPlusNormal0"/>
        <w:spacing w:before="240"/>
        <w:ind w:firstLine="540"/>
        <w:jc w:val="both"/>
      </w:pPr>
      <w:r>
        <w:t>- оплату расходов по приобретению товаров, связанных с реализацией проекта, организацией и проведением мероприятий, предусмотренных проектом, в том числе приобретение оборудования, оргтехники, программного обеспечения, канцелярских товаров, расходных матер</w:t>
      </w:r>
      <w:r>
        <w:t>иалов, наградной продукции;</w:t>
      </w:r>
    </w:p>
    <w:p w:rsidR="00435E90" w:rsidRDefault="00E139BA">
      <w:pPr>
        <w:pStyle w:val="ConsPlusNormal0"/>
        <w:spacing w:before="240"/>
        <w:ind w:firstLine="540"/>
        <w:jc w:val="both"/>
      </w:pPr>
      <w:r>
        <w:t>- оплату услуг по обеспечению мероприятий проекта сценическим, проекционным и прочим оборудованием, услуг по организации светового, звукового, музыкального, фото- и видеосопровождения (в том числе аренда, изготовление, производс</w:t>
      </w:r>
      <w:r>
        <w:t>тво, монтаж и демонтаж, погрузо-разгрузочные работы);</w:t>
      </w:r>
    </w:p>
    <w:p w:rsidR="00435E90" w:rsidRDefault="00E139BA">
      <w:pPr>
        <w:pStyle w:val="ConsPlusNormal0"/>
        <w:spacing w:before="240"/>
        <w:ind w:firstLine="540"/>
        <w:jc w:val="both"/>
      </w:pPr>
      <w:r>
        <w:t>- оплату материалов, работ или услуг по пошиву костюмов, изготовлению декораций и реквизита;</w:t>
      </w:r>
    </w:p>
    <w:p w:rsidR="00435E90" w:rsidRDefault="00E139BA">
      <w:pPr>
        <w:pStyle w:val="ConsPlusNormal0"/>
        <w:spacing w:before="240"/>
        <w:ind w:firstLine="540"/>
        <w:jc w:val="both"/>
      </w:pPr>
      <w:r>
        <w:t>- оплату услуг по записи музыкального оформления, изготовлению фонограмм;</w:t>
      </w:r>
    </w:p>
    <w:p w:rsidR="00435E90" w:rsidRDefault="00E139BA">
      <w:pPr>
        <w:pStyle w:val="ConsPlusNormal0"/>
        <w:spacing w:before="240"/>
        <w:ind w:firstLine="540"/>
        <w:jc w:val="both"/>
      </w:pPr>
      <w:r>
        <w:t>- оплату услуг по рекламно-информац</w:t>
      </w:r>
      <w:r>
        <w:t>ионному обеспечению мероприятий, предусмотренных проектом, информированию о деятельности организации и издательско-полиграфических услуг;</w:t>
      </w:r>
    </w:p>
    <w:p w:rsidR="00435E90" w:rsidRDefault="00E139BA">
      <w:pPr>
        <w:pStyle w:val="ConsPlusNormal0"/>
        <w:spacing w:before="240"/>
        <w:ind w:firstLine="540"/>
        <w:jc w:val="both"/>
      </w:pPr>
      <w:r>
        <w:t>- возмещение транспортных расходов и расходов на проживание и питание участников проекта;</w:t>
      </w:r>
    </w:p>
    <w:p w:rsidR="00435E90" w:rsidRDefault="00E139BA">
      <w:pPr>
        <w:pStyle w:val="ConsPlusNormal0"/>
        <w:spacing w:before="240"/>
        <w:ind w:firstLine="540"/>
        <w:jc w:val="both"/>
      </w:pPr>
      <w:r>
        <w:t>- оплату банковских услуг, н</w:t>
      </w:r>
      <w:r>
        <w:t>алогов, сборов, страховых взносов и иных обязательных платежей в бюджетную систему Российской Федерации, связанных с реализацией проекта;</w:t>
      </w:r>
    </w:p>
    <w:p w:rsidR="00435E90" w:rsidRDefault="00E139BA">
      <w:pPr>
        <w:pStyle w:val="ConsPlusNormal0"/>
        <w:spacing w:before="240"/>
        <w:ind w:firstLine="540"/>
        <w:jc w:val="both"/>
      </w:pPr>
      <w:r>
        <w:t>- приобретение или изготовление подарочной и сувенирной продукции для участников мероприятий, предусмотренных проектом</w:t>
      </w:r>
      <w:r>
        <w:t>.</w:t>
      </w:r>
    </w:p>
    <w:p w:rsidR="00435E90" w:rsidRDefault="00E139BA">
      <w:pPr>
        <w:pStyle w:val="ConsPlusNormal0"/>
        <w:spacing w:before="240"/>
        <w:ind w:firstLine="540"/>
        <w:jc w:val="both"/>
      </w:pPr>
      <w:bookmarkStart w:id="21" w:name="P532"/>
      <w:bookmarkEnd w:id="21"/>
      <w:r>
        <w:t>2. Средства гранта на содействие развитию казачьих обществ, осуществляющих деятельность на территории Мурманской области, внесенных в государственный реестр казачьих обществ в Российской Федерации, расходуются на:</w:t>
      </w:r>
    </w:p>
    <w:p w:rsidR="00435E90" w:rsidRDefault="00E139BA">
      <w:pPr>
        <w:pStyle w:val="ConsPlusNormal0"/>
        <w:spacing w:before="240"/>
        <w:ind w:firstLine="540"/>
        <w:jc w:val="both"/>
      </w:pPr>
      <w:r>
        <w:lastRenderedPageBreak/>
        <w:t>- содержание недвижимого и движимого иму</w:t>
      </w:r>
      <w:r>
        <w:t>щества, находящегося в безвозмездном пользовании и (или) собственности казачьего общества, в том числе оплата расходов по ремонту недвижимого имущества, возмещение расходов на оплату коммунальных услуг в рамках финансового года, в котором выделен грант;</w:t>
      </w:r>
    </w:p>
    <w:p w:rsidR="00435E90" w:rsidRDefault="00E139BA">
      <w:pPr>
        <w:pStyle w:val="ConsPlusNormal0"/>
        <w:spacing w:before="240"/>
        <w:ind w:firstLine="540"/>
        <w:jc w:val="both"/>
      </w:pPr>
      <w:r>
        <w:t xml:space="preserve">- </w:t>
      </w:r>
      <w:r>
        <w:t>аренду имущества и оплату собственнику (правообладателю) расходов в связи с эксплуатацией имущества;</w:t>
      </w:r>
    </w:p>
    <w:p w:rsidR="00435E90" w:rsidRDefault="00E139BA">
      <w:pPr>
        <w:pStyle w:val="ConsPlusNormal0"/>
        <w:spacing w:before="240"/>
        <w:ind w:firstLine="540"/>
        <w:jc w:val="both"/>
      </w:pPr>
      <w:r>
        <w:t>- приобретение основных средств и материальных запасов;</w:t>
      </w:r>
    </w:p>
    <w:p w:rsidR="00435E90" w:rsidRDefault="00E139BA">
      <w:pPr>
        <w:pStyle w:val="ConsPlusNormal0"/>
        <w:spacing w:before="240"/>
        <w:ind w:firstLine="540"/>
        <w:jc w:val="both"/>
      </w:pPr>
      <w:r>
        <w:t xml:space="preserve">- оплату бухгалтерских, информационных, аудиторских, консультационных услуг для обеспечения работы </w:t>
      </w:r>
      <w:r>
        <w:t>казачьего общества и достижения целей его уставной деятельности;</w:t>
      </w:r>
    </w:p>
    <w:p w:rsidR="00435E90" w:rsidRDefault="00E139BA">
      <w:pPr>
        <w:pStyle w:val="ConsPlusNormal0"/>
        <w:spacing w:before="240"/>
        <w:ind w:firstLine="540"/>
        <w:jc w:val="both"/>
      </w:pPr>
      <w:r>
        <w:t>- оплату труда специалистов, привлеченных для организации и проведения мероприятий проекта;</w:t>
      </w:r>
    </w:p>
    <w:p w:rsidR="00435E90" w:rsidRDefault="00E139BA">
      <w:pPr>
        <w:pStyle w:val="ConsPlusNormal0"/>
        <w:spacing w:before="240"/>
        <w:ind w:firstLine="540"/>
        <w:jc w:val="both"/>
      </w:pPr>
      <w:r>
        <w:t>- оплату товаров, работ, услуг, необходимых для реализации мероприятий проекта;</w:t>
      </w:r>
    </w:p>
    <w:p w:rsidR="00435E90" w:rsidRDefault="00E139BA">
      <w:pPr>
        <w:pStyle w:val="ConsPlusNormal0"/>
        <w:spacing w:before="240"/>
        <w:ind w:firstLine="540"/>
        <w:jc w:val="both"/>
      </w:pPr>
      <w:r>
        <w:t>- оплату банковских</w:t>
      </w:r>
      <w:r>
        <w:t xml:space="preserve"> услуг, налогов, сборов, страховых взносов и иных обязательных платежей в бюджетную систему Российской Федерации.</w:t>
      </w:r>
    </w:p>
    <w:p w:rsidR="00435E90" w:rsidRDefault="00E139BA">
      <w:pPr>
        <w:pStyle w:val="ConsPlusNormal0"/>
        <w:spacing w:before="240"/>
        <w:ind w:firstLine="540"/>
        <w:jc w:val="both"/>
      </w:pPr>
      <w:bookmarkStart w:id="22" w:name="P540"/>
      <w:bookmarkEnd w:id="22"/>
      <w:r>
        <w:t>3. Средства гранта на поддержку мастеров декоративно-прикладного искусства из числа коренных малочисленных народов Севера Мурманской области -</w:t>
      </w:r>
      <w:r>
        <w:t xml:space="preserve"> саамов расходуются на:</w:t>
      </w:r>
    </w:p>
    <w:p w:rsidR="00435E90" w:rsidRDefault="00E139BA">
      <w:pPr>
        <w:pStyle w:val="ConsPlusNormal0"/>
        <w:spacing w:before="240"/>
        <w:ind w:firstLine="540"/>
        <w:jc w:val="both"/>
      </w:pPr>
      <w:r>
        <w:t>- приобретение нового (не бывшего в употреблении) оборудования, материальных запасов, сырья, расходных материалов и иных товаров, необходимых для изготовления изделий народных художественных промыслов и ремесел;</w:t>
      </w:r>
    </w:p>
    <w:p w:rsidR="00435E90" w:rsidRDefault="00E139BA">
      <w:pPr>
        <w:pStyle w:val="ConsPlusNormal0"/>
        <w:spacing w:before="240"/>
        <w:ind w:firstLine="540"/>
        <w:jc w:val="both"/>
      </w:pPr>
      <w:r>
        <w:t>- текущий ремонт име</w:t>
      </w:r>
      <w:r>
        <w:t>ющегося оборудования для изготовления изделий народных художественных промыслов и ремесел, приобретение запасных частей, но не более 30 процентов от суммы полученного гранта;</w:t>
      </w:r>
    </w:p>
    <w:p w:rsidR="00435E90" w:rsidRDefault="00E139BA">
      <w:pPr>
        <w:pStyle w:val="ConsPlusNormal0"/>
        <w:spacing w:before="240"/>
        <w:ind w:firstLine="540"/>
        <w:jc w:val="both"/>
      </w:pPr>
      <w:r>
        <w:t xml:space="preserve">- возмещение затрат по арендной плате арендодателям (наймодателям) - юридическим </w:t>
      </w:r>
      <w:r>
        <w:t>лицам по договорам аренды за помещения, используемые для изготовления изделий народных художественных промыслов и ремесел, а также мероприятий, проводимых с целью популяризации саамской культуры путем наполнения регионального рынка сувенирной продукцией;</w:t>
      </w:r>
    </w:p>
    <w:p w:rsidR="00435E90" w:rsidRDefault="00E139BA">
      <w:pPr>
        <w:pStyle w:val="ConsPlusNormal0"/>
        <w:spacing w:before="240"/>
        <w:ind w:firstLine="540"/>
        <w:jc w:val="both"/>
      </w:pPr>
      <w:r>
        <w:t>-</w:t>
      </w:r>
      <w:r>
        <w:t xml:space="preserve"> организацию работ по продвижению изделий народных художественных промыслов и ремесел на рынок (затраты на совершенствование ассортиментного ряда, дизайн, регистрацию и защиту прав интеллектуальной собственности, участие в специализированных и тематических</w:t>
      </w:r>
      <w:r>
        <w:t xml:space="preserve"> выставках, ярмарках, фестивалях, проводимых на территории Российской Федерации (арендная плата за выставочное место, организационный взнос за участие, проезд авиа-, железнодорожным и автотранспортом междугородного и пригородного сообщения, рекламно-информ</w:t>
      </w:r>
      <w:r>
        <w:t>ационные услуги).</w:t>
      </w:r>
    </w:p>
    <w:p w:rsidR="00435E90" w:rsidRDefault="00E139BA">
      <w:pPr>
        <w:pStyle w:val="ConsPlusNormal0"/>
        <w:spacing w:before="240"/>
        <w:ind w:firstLine="540"/>
        <w:jc w:val="both"/>
      </w:pPr>
      <w:r>
        <w:t>Расходы по проезду (кроме такси) к месту проведения выставки, ярмарки, фестиваля и обратно (включая комиссионный сбор, услуги по оформлению проездных документов и бронированию, штрафные санкции, связанные с возвратом билетов, в случае пер</w:t>
      </w:r>
      <w:r>
        <w:t xml:space="preserve">еноса (отмены) </w:t>
      </w:r>
      <w:r>
        <w:lastRenderedPageBreak/>
        <w:t>выставки, ярмарки, фестиваля, топливный сбор - при использовании воздушного транспорта, плату за пользование постельными принадлежностями) оплачиваются в размере фактических расходов, но не выше стоимости проезда:</w:t>
      </w:r>
    </w:p>
    <w:p w:rsidR="00435E90" w:rsidRDefault="00E139BA">
      <w:pPr>
        <w:pStyle w:val="ConsPlusNormal0"/>
        <w:spacing w:before="240"/>
        <w:ind w:firstLine="540"/>
        <w:jc w:val="both"/>
      </w:pPr>
      <w:r>
        <w:t>- железнодорожным транспорт</w:t>
      </w:r>
      <w:r>
        <w:t>ом - в вагоне экономического класса с четырехместным купе категории "К" или в вагоне категории "С" с местами для сидения;</w:t>
      </w:r>
    </w:p>
    <w:p w:rsidR="00435E90" w:rsidRDefault="00E139BA">
      <w:pPr>
        <w:pStyle w:val="ConsPlusNormal0"/>
        <w:spacing w:before="240"/>
        <w:ind w:firstLine="540"/>
        <w:jc w:val="both"/>
      </w:pPr>
      <w:r>
        <w:t>- воздушным транспортом - по тарифу экономического класса;</w:t>
      </w:r>
    </w:p>
    <w:p w:rsidR="00435E90" w:rsidRDefault="00E139BA">
      <w:pPr>
        <w:pStyle w:val="ConsPlusNormal0"/>
        <w:spacing w:before="240"/>
        <w:ind w:firstLine="540"/>
        <w:jc w:val="both"/>
      </w:pPr>
      <w:r>
        <w:t>- автомобильным транспортом - в автотранспортных средствах общего пользован</w:t>
      </w:r>
      <w:r>
        <w:t>ия (автобусах всех типов) междугородного и пригородного сообщений.</w:t>
      </w:r>
    </w:p>
    <w:p w:rsidR="00435E90" w:rsidRDefault="00E139BA">
      <w:pPr>
        <w:pStyle w:val="ConsPlusNormal0"/>
        <w:spacing w:before="240"/>
        <w:ind w:firstLine="540"/>
        <w:jc w:val="both"/>
      </w:pPr>
      <w:r>
        <w:t>При осуществлении проезда на воздушном транспорте по электронному пассажирскому билету, оформленному не на утвержденных бланках строгой отчетности, предоставляются маршрут/квитанция и посад</w:t>
      </w:r>
      <w:r>
        <w:t>очный талон.</w:t>
      </w:r>
    </w:p>
    <w:p w:rsidR="00435E90" w:rsidRDefault="00E139BA">
      <w:pPr>
        <w:pStyle w:val="ConsPlusNormal0"/>
        <w:spacing w:before="240"/>
        <w:ind w:firstLine="540"/>
        <w:jc w:val="both"/>
      </w:pPr>
      <w:r>
        <w:t>Произведенные расходы по проезду подтверждаются проездными документами. Ксерокопии проездных документов не принимаются.</w:t>
      </w:r>
    </w:p>
    <w:p w:rsidR="00435E90" w:rsidRDefault="00E139BA">
      <w:pPr>
        <w:pStyle w:val="ConsPlusNormal0"/>
        <w:spacing w:before="240"/>
        <w:ind w:firstLine="540"/>
        <w:jc w:val="both"/>
      </w:pPr>
      <w:r>
        <w:t>4. Не допускается за счет гранта осуществление следующих расходов:</w:t>
      </w:r>
    </w:p>
    <w:p w:rsidR="00435E90" w:rsidRDefault="00E139BA">
      <w:pPr>
        <w:pStyle w:val="ConsPlusNormal0"/>
        <w:spacing w:before="240"/>
        <w:ind w:firstLine="540"/>
        <w:jc w:val="both"/>
      </w:pPr>
      <w:r>
        <w:t>- на приобретение недвижимого имущества, капитальное строительство новых зданий и сооружений;</w:t>
      </w:r>
    </w:p>
    <w:p w:rsidR="00435E90" w:rsidRDefault="00E139BA">
      <w:pPr>
        <w:pStyle w:val="ConsPlusNormal0"/>
        <w:spacing w:before="240"/>
        <w:ind w:firstLine="540"/>
        <w:jc w:val="both"/>
      </w:pPr>
      <w:r>
        <w:t>- на приобретение алкогольной и табачной продукции, а также товаров, которые являются предметами роскоши;</w:t>
      </w:r>
    </w:p>
    <w:p w:rsidR="00435E90" w:rsidRDefault="00E139BA">
      <w:pPr>
        <w:pStyle w:val="ConsPlusNormal0"/>
        <w:spacing w:before="240"/>
        <w:ind w:firstLine="540"/>
        <w:jc w:val="both"/>
      </w:pPr>
      <w:r>
        <w:t>- на подготовку и проведение митингов, демонстраций, пик</w:t>
      </w:r>
      <w:r>
        <w:t>етирований и иных форм собраний, целью которых в том числе является пропаганда политических идей;</w:t>
      </w:r>
    </w:p>
    <w:p w:rsidR="00435E90" w:rsidRDefault="00E139BA">
      <w:pPr>
        <w:pStyle w:val="ConsPlusNormal0"/>
        <w:spacing w:before="240"/>
        <w:ind w:firstLine="540"/>
        <w:jc w:val="both"/>
      </w:pPr>
      <w:r>
        <w:t>- на погашение имеющихся задолженностей, в том числе перед государственными или муниципальными органами и (или) организациями, а также кредитными организациям</w:t>
      </w:r>
      <w:r>
        <w:t>и;</w:t>
      </w:r>
    </w:p>
    <w:p w:rsidR="00435E90" w:rsidRDefault="00E139BA">
      <w:pPr>
        <w:pStyle w:val="ConsPlusNormal0"/>
        <w:spacing w:before="240"/>
        <w:ind w:firstLine="540"/>
        <w:jc w:val="both"/>
      </w:pPr>
      <w:r>
        <w:t>- на уплату штрафов и пеней;</w:t>
      </w:r>
    </w:p>
    <w:p w:rsidR="00435E90" w:rsidRDefault="00E139BA">
      <w:pPr>
        <w:pStyle w:val="ConsPlusNormal0"/>
        <w:spacing w:before="240"/>
        <w:ind w:firstLine="540"/>
        <w:jc w:val="both"/>
      </w:pPr>
      <w:r>
        <w:t>- на приобретение товаров, работ, услуг у юридических или физических лиц, аффилированных с соискателем, в объеме, превышающем 30 % запрашиваемого размера гранта;</w:t>
      </w:r>
    </w:p>
    <w:p w:rsidR="00435E90" w:rsidRDefault="00E139BA">
      <w:pPr>
        <w:pStyle w:val="ConsPlusNormal0"/>
        <w:spacing w:before="240"/>
        <w:ind w:firstLine="540"/>
        <w:jc w:val="both"/>
      </w:pPr>
      <w:r>
        <w:t xml:space="preserve">- на оплату товаров, работ, услуг в пользу одного контрагента </w:t>
      </w:r>
      <w:r>
        <w:t>или нескольких контрагентов, входящих в одну группу лиц (в соответствии с определением, установленным пунктом 1 статьи 9 Федерального закона от 26.07.2006 N 135-ФЗ "О защите конкуренции"), в объеме более 50 % размера гранта;</w:t>
      </w:r>
    </w:p>
    <w:p w:rsidR="00435E90" w:rsidRDefault="00E139BA">
      <w:pPr>
        <w:pStyle w:val="ConsPlusNormal0"/>
        <w:spacing w:before="240"/>
        <w:ind w:firstLine="540"/>
        <w:jc w:val="both"/>
      </w:pPr>
      <w:r>
        <w:t>- иных расходов, непосредственн</w:t>
      </w:r>
      <w:r>
        <w:t>о не связанных с реализацией проекта.</w:t>
      </w: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1"/>
      </w:pPr>
      <w:r>
        <w:lastRenderedPageBreak/>
        <w:t>Приложение N 3</w:t>
      </w:r>
    </w:p>
    <w:p w:rsidR="00435E90" w:rsidRDefault="00E139BA">
      <w:pPr>
        <w:pStyle w:val="ConsPlusNormal0"/>
        <w:jc w:val="right"/>
      </w:pPr>
      <w:r>
        <w:t>к Порядку</w:t>
      </w:r>
    </w:p>
    <w:p w:rsidR="00435E90" w:rsidRDefault="00435E90">
      <w:pPr>
        <w:pStyle w:val="ConsPlusNormal0"/>
        <w:jc w:val="both"/>
      </w:pPr>
    </w:p>
    <w:p w:rsidR="00435E90" w:rsidRDefault="00E139BA">
      <w:pPr>
        <w:pStyle w:val="ConsPlusTitle0"/>
        <w:jc w:val="center"/>
      </w:pPr>
      <w:bookmarkStart w:id="23" w:name="P568"/>
      <w:bookmarkEnd w:id="23"/>
      <w:r>
        <w:t>ИНФОРМАЦИЯ,</w:t>
      </w:r>
    </w:p>
    <w:p w:rsidR="00435E90" w:rsidRDefault="00E139BA">
      <w:pPr>
        <w:pStyle w:val="ConsPlusTitle0"/>
        <w:jc w:val="center"/>
      </w:pPr>
      <w:r>
        <w:t>ПРЕДСТАВЛЯЕМАЯ ДЛЯ УЧАСТИЯ В КОНКУРСНОМ ОТБОРЕ ПРОЕКТОВ</w:t>
      </w:r>
    </w:p>
    <w:p w:rsidR="00435E90" w:rsidRDefault="00E139BA">
      <w:pPr>
        <w:pStyle w:val="ConsPlusTitle0"/>
        <w:jc w:val="center"/>
      </w:pPr>
      <w:r>
        <w:t>(ПРОГРАММ)</w:t>
      </w:r>
    </w:p>
    <w:p w:rsidR="00435E90" w:rsidRDefault="00435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35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5E90" w:rsidRDefault="00435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35E90" w:rsidRDefault="00E139BA">
            <w:pPr>
              <w:pStyle w:val="ConsPlusNormal0"/>
              <w:jc w:val="center"/>
            </w:pPr>
            <w:r>
              <w:rPr>
                <w:color w:val="392C69"/>
              </w:rPr>
              <w:t>Список изменяющих документов</w:t>
            </w:r>
          </w:p>
          <w:p w:rsidR="00435E90" w:rsidRDefault="00E139BA">
            <w:pPr>
              <w:pStyle w:val="ConsPlusNormal0"/>
              <w:jc w:val="center"/>
            </w:pPr>
            <w:r>
              <w:rPr>
                <w:color w:val="392C69"/>
              </w:rPr>
              <w:t>(в ред. Постановления Правительства Мурманской области</w:t>
            </w:r>
          </w:p>
          <w:p w:rsidR="00435E90" w:rsidRDefault="00E139BA">
            <w:pPr>
              <w:pStyle w:val="ConsPlusNormal0"/>
              <w:jc w:val="center"/>
            </w:pPr>
            <w:r>
              <w:rPr>
                <w:color w:val="392C69"/>
              </w:rPr>
              <w:t>от 08.02.2025 N 75-ПП)</w:t>
            </w:r>
          </w:p>
        </w:tc>
        <w:tc>
          <w:tcPr>
            <w:tcW w:w="113" w:type="dxa"/>
            <w:tcBorders>
              <w:top w:val="nil"/>
              <w:left w:val="nil"/>
              <w:bottom w:val="nil"/>
              <w:right w:val="nil"/>
            </w:tcBorders>
            <w:shd w:val="clear" w:color="auto" w:fill="F4F3F8"/>
            <w:tcMar>
              <w:top w:w="0" w:type="dxa"/>
              <w:left w:w="0" w:type="dxa"/>
              <w:bottom w:w="0" w:type="dxa"/>
              <w:right w:w="0" w:type="dxa"/>
            </w:tcMar>
          </w:tcPr>
          <w:p w:rsidR="00435E90" w:rsidRDefault="00435E90">
            <w:pPr>
              <w:pStyle w:val="ConsPlusNormal0"/>
            </w:pPr>
          </w:p>
        </w:tc>
      </w:tr>
    </w:tbl>
    <w:p w:rsidR="00435E90" w:rsidRDefault="00435E90">
      <w:pPr>
        <w:pStyle w:val="ConsPlusNormal0"/>
        <w:jc w:val="both"/>
      </w:pPr>
    </w:p>
    <w:p w:rsidR="00435E90" w:rsidRDefault="00E139BA">
      <w:pPr>
        <w:pStyle w:val="ConsPlusNormal0"/>
        <w:ind w:firstLine="540"/>
        <w:jc w:val="both"/>
      </w:pPr>
      <w:r>
        <w:t>1. Заявка на предоставление средств в системе "Электронный бюджет" посредством заполнения соответствующих экранных форм веб-интерфейса (по направлению).</w:t>
      </w:r>
    </w:p>
    <w:p w:rsidR="00435E90" w:rsidRDefault="00E139BA">
      <w:pPr>
        <w:pStyle w:val="ConsPlusNormal0"/>
        <w:spacing w:before="240"/>
        <w:ind w:firstLine="540"/>
        <w:jc w:val="both"/>
      </w:pPr>
      <w:r>
        <w:t>Заявка включает в себя следующую информацию:</w:t>
      </w:r>
    </w:p>
    <w:p w:rsidR="00435E90" w:rsidRDefault="00E139BA">
      <w:pPr>
        <w:pStyle w:val="ConsPlusNormal0"/>
        <w:spacing w:before="240"/>
        <w:ind w:firstLine="540"/>
        <w:jc w:val="both"/>
      </w:pPr>
      <w:r>
        <w:t>1.1. Грантовое направление.</w:t>
      </w:r>
    </w:p>
    <w:p w:rsidR="00435E90" w:rsidRDefault="00E139BA">
      <w:pPr>
        <w:pStyle w:val="ConsPlusNormal0"/>
        <w:spacing w:before="240"/>
        <w:ind w:firstLine="540"/>
        <w:jc w:val="both"/>
      </w:pPr>
      <w:r>
        <w:t>1.2. Название проекта (программы), на реализацию которого запрашивается грант.</w:t>
      </w:r>
    </w:p>
    <w:p w:rsidR="00435E90" w:rsidRDefault="00E139BA">
      <w:pPr>
        <w:pStyle w:val="ConsPlusNormal0"/>
        <w:spacing w:before="240"/>
        <w:ind w:firstLine="540"/>
        <w:jc w:val="both"/>
      </w:pPr>
      <w:r>
        <w:t>1.3. Описание проекта (программы).</w:t>
      </w:r>
    </w:p>
    <w:p w:rsidR="00435E90" w:rsidRDefault="00E139BA">
      <w:pPr>
        <w:pStyle w:val="ConsPlusNormal0"/>
        <w:spacing w:before="240"/>
        <w:ind w:firstLine="540"/>
        <w:jc w:val="both"/>
      </w:pPr>
      <w:r>
        <w:t>1.4. География проекта (программы).</w:t>
      </w:r>
    </w:p>
    <w:p w:rsidR="00435E90" w:rsidRDefault="00E139BA">
      <w:pPr>
        <w:pStyle w:val="ConsPlusNormal0"/>
        <w:spacing w:before="240"/>
        <w:ind w:firstLine="540"/>
        <w:jc w:val="both"/>
      </w:pPr>
      <w:r>
        <w:t>1.5. Срок реализации проекта (программы).</w:t>
      </w:r>
    </w:p>
    <w:p w:rsidR="00435E90" w:rsidRDefault="00E139BA">
      <w:pPr>
        <w:pStyle w:val="ConsPlusNormal0"/>
        <w:spacing w:before="240"/>
        <w:ind w:firstLine="540"/>
        <w:jc w:val="both"/>
      </w:pPr>
      <w:r>
        <w:t xml:space="preserve">1.6. Обоснование социальной значимости проекта (программы) (при </w:t>
      </w:r>
      <w:r>
        <w:t>необходимости).</w:t>
      </w:r>
    </w:p>
    <w:p w:rsidR="00435E90" w:rsidRDefault="00E139BA">
      <w:pPr>
        <w:pStyle w:val="ConsPlusNormal0"/>
        <w:spacing w:before="240"/>
        <w:ind w:firstLine="540"/>
        <w:jc w:val="both"/>
      </w:pPr>
      <w:r>
        <w:t>1.7. Целевые группы проекта (программы).</w:t>
      </w:r>
    </w:p>
    <w:p w:rsidR="00435E90" w:rsidRDefault="00E139BA">
      <w:pPr>
        <w:pStyle w:val="ConsPlusNormal0"/>
        <w:spacing w:before="240"/>
        <w:ind w:firstLine="540"/>
        <w:jc w:val="both"/>
      </w:pPr>
      <w:r>
        <w:t>1.8. Цель (цели) и задачи проекта (программы).</w:t>
      </w:r>
    </w:p>
    <w:p w:rsidR="00435E90" w:rsidRDefault="00E139BA">
      <w:pPr>
        <w:pStyle w:val="ConsPlusNormal0"/>
        <w:spacing w:before="240"/>
        <w:ind w:firstLine="540"/>
        <w:jc w:val="both"/>
      </w:pPr>
      <w:r>
        <w:t>1.9. Ожидаемые количественные и (или) качественные результаты проекта (программы).</w:t>
      </w:r>
    </w:p>
    <w:p w:rsidR="00435E90" w:rsidRDefault="00E139BA">
      <w:pPr>
        <w:pStyle w:val="ConsPlusNormal0"/>
        <w:spacing w:before="240"/>
        <w:ind w:firstLine="540"/>
        <w:jc w:val="both"/>
      </w:pPr>
      <w:r>
        <w:t>1.10. Общая сумма расходов, требуемая на реализацию проекта (программ</w:t>
      </w:r>
      <w:r>
        <w:t>ы).</w:t>
      </w:r>
    </w:p>
    <w:p w:rsidR="00435E90" w:rsidRDefault="00E139BA">
      <w:pPr>
        <w:pStyle w:val="ConsPlusNormal0"/>
        <w:spacing w:before="240"/>
        <w:ind w:firstLine="540"/>
        <w:jc w:val="both"/>
      </w:pPr>
      <w:r>
        <w:t>1.11. Запрашиваемая сумма гранта.</w:t>
      </w:r>
    </w:p>
    <w:p w:rsidR="00435E90" w:rsidRDefault="00E139BA">
      <w:pPr>
        <w:pStyle w:val="ConsPlusNormal0"/>
        <w:spacing w:before="240"/>
        <w:ind w:firstLine="540"/>
        <w:jc w:val="both"/>
      </w:pPr>
      <w:r>
        <w:t>1.12. План реализации проекта (программы).</w:t>
      </w:r>
    </w:p>
    <w:p w:rsidR="00435E90" w:rsidRDefault="00E139BA">
      <w:pPr>
        <w:pStyle w:val="ConsPlusNormal0"/>
        <w:spacing w:before="240"/>
        <w:ind w:firstLine="540"/>
        <w:jc w:val="both"/>
      </w:pPr>
      <w:r>
        <w:t>1.13. Перечень затрат, источником финансового обеспечения которых является субсидия, или смету на реализацию проекта (программы) по форме, установленной Главным распорядителем</w:t>
      </w:r>
      <w:r>
        <w:t>.</w:t>
      </w:r>
    </w:p>
    <w:p w:rsidR="00435E90" w:rsidRDefault="00E139BA">
      <w:pPr>
        <w:pStyle w:val="ConsPlusNormal0"/>
        <w:jc w:val="both"/>
      </w:pPr>
      <w:r>
        <w:t>(п. 1.13 в ред. Постановления Правительства Мурманской области от 08.02.2025 N 75-ПП)</w:t>
      </w:r>
    </w:p>
    <w:p w:rsidR="00435E90" w:rsidRDefault="00E139BA">
      <w:pPr>
        <w:pStyle w:val="ConsPlusNormal0"/>
        <w:spacing w:before="240"/>
        <w:ind w:firstLine="540"/>
        <w:jc w:val="both"/>
      </w:pPr>
      <w:r>
        <w:t>1.14. Информация о руководителе проекта (программы).</w:t>
      </w:r>
    </w:p>
    <w:p w:rsidR="00435E90" w:rsidRDefault="00E139BA">
      <w:pPr>
        <w:pStyle w:val="ConsPlusNormal0"/>
        <w:spacing w:before="240"/>
        <w:ind w:firstLine="540"/>
        <w:jc w:val="both"/>
      </w:pPr>
      <w:r>
        <w:t>1.15. Информация о команде проекта (программы) (при необходимости).</w:t>
      </w:r>
    </w:p>
    <w:p w:rsidR="00435E90" w:rsidRDefault="00E139BA">
      <w:pPr>
        <w:pStyle w:val="ConsPlusNormal0"/>
        <w:spacing w:before="240"/>
        <w:ind w:firstLine="540"/>
        <w:jc w:val="both"/>
      </w:pPr>
      <w:r>
        <w:lastRenderedPageBreak/>
        <w:t>1.16. Информация об участнике отбора, включая:</w:t>
      </w:r>
    </w:p>
    <w:p w:rsidR="00435E90" w:rsidRDefault="00E139BA">
      <w:pPr>
        <w:pStyle w:val="ConsPlusNormal0"/>
        <w:spacing w:before="240"/>
        <w:ind w:firstLine="540"/>
        <w:jc w:val="both"/>
      </w:pPr>
      <w:r>
        <w:t>-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rsidR="00435E90" w:rsidRDefault="00E139BA">
      <w:pPr>
        <w:pStyle w:val="ConsPlusNormal0"/>
        <w:spacing w:before="240"/>
        <w:ind w:firstLine="540"/>
        <w:jc w:val="both"/>
      </w:pPr>
      <w:r>
        <w:t>- основные виды деятельности организации;</w:t>
      </w:r>
    </w:p>
    <w:p w:rsidR="00435E90" w:rsidRDefault="00E139BA">
      <w:pPr>
        <w:pStyle w:val="ConsPlusNormal0"/>
        <w:spacing w:before="240"/>
        <w:ind w:firstLine="540"/>
        <w:jc w:val="both"/>
      </w:pPr>
      <w:r>
        <w:t>- контактный телефон организации;</w:t>
      </w:r>
    </w:p>
    <w:p w:rsidR="00435E90" w:rsidRDefault="00E139BA">
      <w:pPr>
        <w:pStyle w:val="ConsPlusNormal0"/>
        <w:spacing w:before="240"/>
        <w:ind w:firstLine="540"/>
        <w:jc w:val="both"/>
      </w:pPr>
      <w:r>
        <w:t xml:space="preserve">- адрес </w:t>
      </w:r>
      <w:r>
        <w:t>электронной почты для направления организации юридически значимых сообщений.</w:t>
      </w:r>
    </w:p>
    <w:p w:rsidR="00435E90" w:rsidRDefault="00E139BA">
      <w:pPr>
        <w:pStyle w:val="ConsPlusNormal0"/>
        <w:spacing w:before="240"/>
        <w:ind w:firstLine="540"/>
        <w:jc w:val="both"/>
      </w:pPr>
      <w:r>
        <w:t xml:space="preserve">1.17. Заверение о соответствии участника отбора требованиям, установленным </w:t>
      </w:r>
      <w:hyperlink w:anchor="P138" w:tooltip="2.4. На даты рассмотрения заявки и заключения соглашения участник отбора должен соответствовать следующим требованиям:">
        <w:r>
          <w:rPr>
            <w:color w:val="0000FF"/>
          </w:rPr>
          <w:t>пунктом 2.4</w:t>
        </w:r>
      </w:hyperlink>
      <w:r>
        <w:t xml:space="preserve"> настоящего Порядка.</w:t>
      </w:r>
    </w:p>
    <w:p w:rsidR="00435E90" w:rsidRDefault="00E139BA">
      <w:pPr>
        <w:pStyle w:val="ConsPlusNormal0"/>
        <w:spacing w:before="240"/>
        <w:ind w:firstLine="540"/>
        <w:jc w:val="both"/>
      </w:pPr>
      <w:r>
        <w:t xml:space="preserve">1.18. Заверение об обеспечении информационного сопровождения мероприятий проекта (программы), установленного </w:t>
      </w:r>
      <w:hyperlink w:anchor="P229" w:tooltip="3.12. Сопровождение информации о мероприятиях, организуемых в рамках реализации проекта (программы), и (или) об их итогах, распространяемой получателем гранта, материалов, создаваемых в рамках осуществления проекта (печатных, аудио-, видео- и иных мультимедийн">
        <w:r>
          <w:rPr>
            <w:color w:val="0000FF"/>
          </w:rPr>
          <w:t>пунктом 3.12</w:t>
        </w:r>
      </w:hyperlink>
      <w:r>
        <w:t xml:space="preserve"> настоящего Порядка.</w:t>
      </w:r>
    </w:p>
    <w:p w:rsidR="00435E90" w:rsidRDefault="00E139BA">
      <w:pPr>
        <w:pStyle w:val="ConsPlusNormal0"/>
        <w:spacing w:before="240"/>
        <w:ind w:firstLine="540"/>
        <w:jc w:val="both"/>
      </w:pPr>
      <w:r>
        <w:t>1.19. Согласие участника отбора на осуществление в отношении него Главным распорядителем проверки соблюдения порядка и условий предоставления гранта, в том числе в части достижения результатов предоставления гранта, а также органами го</w:t>
      </w:r>
      <w:r>
        <w:t>сударственного финансового контроля Мурманской области проверки в соответствии со статьями 268.1 и 269.2 Бюджетного кодекса Российской Федерации и на включение таких положений в соглашение.</w:t>
      </w:r>
    </w:p>
    <w:p w:rsidR="00435E90" w:rsidRDefault="00E139BA">
      <w:pPr>
        <w:pStyle w:val="ConsPlusNormal0"/>
        <w:spacing w:before="240"/>
        <w:ind w:firstLine="540"/>
        <w:jc w:val="both"/>
      </w:pPr>
      <w:r>
        <w:t>1.20. Обязательство (заверение) участника отбора на включение в до</w:t>
      </w:r>
      <w:r>
        <w:t>говоры согласия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w:t>
      </w:r>
      <w:r>
        <w:t>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порядка и условий предоставления гранта, в том числе в част</w:t>
      </w:r>
      <w:r>
        <w:t>и достижения результатов предоставления гранта, а также органами государственного финансового контроля Мурманской области проверки соблюдения получателем субсидии порядка и условий предоставления субсидии в соответствии со статьями 268.1 и 269.2 Бюджетного</w:t>
      </w:r>
      <w:r>
        <w:t xml:space="preserve"> кодекса Российской Федерации.</w:t>
      </w:r>
    </w:p>
    <w:p w:rsidR="00435E90" w:rsidRDefault="00E139BA">
      <w:pPr>
        <w:pStyle w:val="ConsPlusNormal0"/>
        <w:spacing w:before="240"/>
        <w:ind w:firstLine="540"/>
        <w:jc w:val="both"/>
      </w:pPr>
      <w:r>
        <w:t>1.21. Согласие на публикацию (размещение) в информационно-телекоммуникационной сети Интернет на интернет-ресурсах информации о получателе гранта, подаваемой им заявке, иной информации о получателе гранта, связанной с предоста</w:t>
      </w:r>
      <w:r>
        <w:t>влением гранта.</w:t>
      </w:r>
    </w:p>
    <w:p w:rsidR="00435E90" w:rsidRDefault="00E139BA">
      <w:pPr>
        <w:pStyle w:val="ConsPlusNormal0"/>
        <w:spacing w:before="240"/>
        <w:ind w:firstLine="540"/>
        <w:jc w:val="both"/>
      </w:pPr>
      <w:r>
        <w:t>2. Устав организации (со всеми внесенными изменениями) (для юридических лиц).</w:t>
      </w:r>
    </w:p>
    <w:p w:rsidR="00435E90" w:rsidRDefault="00E139BA">
      <w:pPr>
        <w:pStyle w:val="ConsPlusNormal0"/>
        <w:spacing w:before="240"/>
        <w:ind w:firstLine="540"/>
        <w:jc w:val="both"/>
      </w:pPr>
      <w:r>
        <w:t>3. Исключен. - Постановление Правительства Мурманской области от 08.02.2025 N 75-ПП.</w:t>
      </w:r>
    </w:p>
    <w:p w:rsidR="00435E90" w:rsidRDefault="00E139BA">
      <w:pPr>
        <w:pStyle w:val="ConsPlusNormal0"/>
        <w:spacing w:before="240"/>
        <w:ind w:firstLine="540"/>
        <w:jc w:val="both"/>
      </w:pPr>
      <w:r>
        <w:t>4. Документ, подтверждающий полномочия лица на подачу заявки от имени организации (в случае если заявку подает лицо, не имеющее право действовать без доверенности от имени юридического лица).</w:t>
      </w:r>
    </w:p>
    <w:p w:rsidR="00435E90" w:rsidRDefault="00E139BA">
      <w:pPr>
        <w:pStyle w:val="ConsPlusNormal0"/>
        <w:spacing w:before="240"/>
        <w:ind w:firstLine="540"/>
        <w:jc w:val="both"/>
      </w:pPr>
      <w:r>
        <w:t>5. Копию паспорта гражданина Российской Федерации (страницы 2, 3</w:t>
      </w:r>
      <w:r>
        <w:t xml:space="preserve">, с 5 по 12 с последней </w:t>
      </w:r>
      <w:r>
        <w:lastRenderedPageBreak/>
        <w:t>отметкой о регистрации гражданина, 19 страница) (для физических лиц).</w:t>
      </w:r>
    </w:p>
    <w:p w:rsidR="00435E90" w:rsidRDefault="00E139BA">
      <w:pPr>
        <w:pStyle w:val="ConsPlusNormal0"/>
        <w:spacing w:before="240"/>
        <w:ind w:firstLine="540"/>
        <w:jc w:val="both"/>
      </w:pPr>
      <w:r>
        <w:t>6. Копию свидетельства о постановке на налоговый учет (ИНН) (для физических лиц).</w:t>
      </w:r>
    </w:p>
    <w:p w:rsidR="00435E90" w:rsidRDefault="00E139BA">
      <w:pPr>
        <w:pStyle w:val="ConsPlusNormal0"/>
        <w:spacing w:before="240"/>
        <w:ind w:firstLine="540"/>
        <w:jc w:val="both"/>
      </w:pPr>
      <w:r>
        <w:t>7. Копию документа, подтверждающего регистрацию в системе индивидуального (персо</w:t>
      </w:r>
      <w:r>
        <w:t>нифицированного) учета в системе обязательного пенсионного страхования (для физических лиц).</w:t>
      </w:r>
    </w:p>
    <w:p w:rsidR="00435E90" w:rsidRDefault="00E139BA">
      <w:pPr>
        <w:pStyle w:val="ConsPlusNormal0"/>
        <w:spacing w:before="240"/>
        <w:ind w:firstLine="540"/>
        <w:jc w:val="both"/>
      </w:pPr>
      <w:r>
        <w:t>8. Исключен. - Постановление Правительства Мурманской области от 08.02.2025 N 75-ПП.</w:t>
      </w:r>
    </w:p>
    <w:p w:rsidR="00435E90" w:rsidRDefault="00E139BA">
      <w:pPr>
        <w:pStyle w:val="ConsPlusNormal0"/>
        <w:spacing w:before="240"/>
        <w:ind w:firstLine="540"/>
        <w:jc w:val="both"/>
      </w:pPr>
      <w:r>
        <w:t>9. Реквизиты расчетного счета, открытого в российской кредитной организации, н</w:t>
      </w:r>
      <w:r>
        <w:t>а который подлежит перечисление средств гранта получателю гранта (для физических и юридических лиц).</w:t>
      </w:r>
    </w:p>
    <w:p w:rsidR="00435E90" w:rsidRDefault="00E139BA">
      <w:pPr>
        <w:pStyle w:val="ConsPlusNormal0"/>
        <w:spacing w:before="240"/>
        <w:ind w:firstLine="540"/>
        <w:jc w:val="both"/>
      </w:pPr>
      <w:r>
        <w:t xml:space="preserve">10. </w:t>
      </w:r>
      <w:hyperlink w:anchor="P624" w:tooltip="СОГЛАСИЕ">
        <w:r>
          <w:rPr>
            <w:color w:val="0000FF"/>
          </w:rPr>
          <w:t>Согласие</w:t>
        </w:r>
      </w:hyperlink>
      <w:r>
        <w:t xml:space="preserve"> на обработку персональных данных (для физических лиц) по типовой форме согласно приложению N 4 к наст</w:t>
      </w:r>
      <w:r>
        <w:t>оящему Порядку.</w:t>
      </w:r>
    </w:p>
    <w:p w:rsidR="00435E90" w:rsidRDefault="00E139BA">
      <w:pPr>
        <w:pStyle w:val="ConsPlusNormal0"/>
        <w:spacing w:before="240"/>
        <w:ind w:firstLine="540"/>
        <w:jc w:val="both"/>
      </w:pPr>
      <w:r>
        <w:t xml:space="preserve">11. </w:t>
      </w:r>
      <w:hyperlink w:anchor="P694" w:tooltip="СОГЛАСИЕ">
        <w:r>
          <w:rPr>
            <w:color w:val="0000FF"/>
          </w:rPr>
          <w:t>Согласие</w:t>
        </w:r>
      </w:hyperlink>
      <w:r>
        <w:t xml:space="preserve"> на обработку персональных данных субъекта персональных данных, разрешенных субъектом персональных данных для распространения, по типовой форме согласно приложению N 5 к настоящему Порядк</w:t>
      </w:r>
      <w:r>
        <w:t>у.</w:t>
      </w:r>
    </w:p>
    <w:p w:rsidR="00435E90" w:rsidRDefault="00E139BA">
      <w:pPr>
        <w:pStyle w:val="ConsPlusNormal0"/>
        <w:spacing w:before="240"/>
        <w:ind w:firstLine="540"/>
        <w:jc w:val="both"/>
      </w:pPr>
      <w:r>
        <w:t>12. Письменное подтверждение собственника помещения или лица, имеющего право владения, пользования имуществом (помещением), о предоставлении помещения для реализации проекта (в случае использования в рамках проекта помещений партнеров).</w:t>
      </w:r>
    </w:p>
    <w:p w:rsidR="00435E90" w:rsidRDefault="00E139BA">
      <w:pPr>
        <w:pStyle w:val="ConsPlusNormal0"/>
        <w:spacing w:before="240"/>
        <w:ind w:firstLine="540"/>
        <w:jc w:val="both"/>
      </w:pPr>
      <w:r>
        <w:t xml:space="preserve">13. Исключен. - </w:t>
      </w:r>
      <w:r>
        <w:t>Постановление Правительства Мурманской области от 08.02.2025 N 75-ПП.</w:t>
      </w:r>
    </w:p>
    <w:p w:rsidR="00435E90" w:rsidRDefault="00E139BA">
      <w:pPr>
        <w:pStyle w:val="ConsPlusNormal0"/>
        <w:spacing w:before="240"/>
        <w:ind w:firstLine="540"/>
        <w:jc w:val="both"/>
      </w:pPr>
      <w:r>
        <w:t>14. Претендент вправе включить в состав заявки дополнительную информацию и документы в соответствии с критериями оценки заявок на участие в конкурсном отборе.</w:t>
      </w: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1"/>
      </w:pPr>
      <w:r>
        <w:t>Приложение N 4</w:t>
      </w:r>
    </w:p>
    <w:p w:rsidR="00435E90" w:rsidRDefault="00E139BA">
      <w:pPr>
        <w:pStyle w:val="ConsPlusNormal0"/>
        <w:jc w:val="right"/>
      </w:pPr>
      <w:r>
        <w:t>к Поряд</w:t>
      </w:r>
      <w:r>
        <w:t>ку</w:t>
      </w:r>
    </w:p>
    <w:p w:rsidR="00435E90" w:rsidRDefault="00435E90">
      <w:pPr>
        <w:pStyle w:val="ConsPlusNormal0"/>
        <w:jc w:val="both"/>
      </w:pPr>
    </w:p>
    <w:p w:rsidR="00435E90" w:rsidRDefault="00E139BA">
      <w:pPr>
        <w:pStyle w:val="ConsPlusNormal0"/>
        <w:jc w:val="center"/>
      </w:pPr>
      <w:bookmarkStart w:id="24" w:name="P624"/>
      <w:bookmarkEnd w:id="24"/>
      <w:r>
        <w:t>СОГЛАСИЕ</w:t>
      </w:r>
    </w:p>
    <w:p w:rsidR="00435E90" w:rsidRDefault="00E139BA">
      <w:pPr>
        <w:pStyle w:val="ConsPlusNormal0"/>
        <w:jc w:val="center"/>
      </w:pPr>
      <w:r>
        <w:t>СУБЪЕКТА ПЕРСОНАЛЬНЫХ ДАННЫХ НА ОБРАБОТКУ ЕГО ПЕРСОНАЛЬНЫХ</w:t>
      </w:r>
    </w:p>
    <w:p w:rsidR="00435E90" w:rsidRDefault="00E139BA">
      <w:pPr>
        <w:pStyle w:val="ConsPlusNormal0"/>
        <w:jc w:val="center"/>
      </w:pPr>
      <w:r>
        <w:t>ДАННЫХ</w:t>
      </w:r>
    </w:p>
    <w:p w:rsidR="00435E90" w:rsidRDefault="00435E9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2438"/>
        <w:gridCol w:w="340"/>
        <w:gridCol w:w="3175"/>
      </w:tblGrid>
      <w:tr w:rsidR="00435E90">
        <w:tc>
          <w:tcPr>
            <w:tcW w:w="9071" w:type="dxa"/>
            <w:gridSpan w:val="5"/>
            <w:tcBorders>
              <w:top w:val="nil"/>
              <w:left w:val="nil"/>
              <w:bottom w:val="nil"/>
              <w:right w:val="nil"/>
            </w:tcBorders>
          </w:tcPr>
          <w:p w:rsidR="00435E90" w:rsidRDefault="00E139BA">
            <w:pPr>
              <w:pStyle w:val="ConsPlusNormal0"/>
              <w:jc w:val="both"/>
            </w:pPr>
            <w:r>
              <w:t>Я, _______________________________________________________________________,</w:t>
            </w:r>
          </w:p>
        </w:tc>
      </w:tr>
      <w:tr w:rsidR="00435E90">
        <w:tc>
          <w:tcPr>
            <w:tcW w:w="9071" w:type="dxa"/>
            <w:gridSpan w:val="5"/>
            <w:tcBorders>
              <w:top w:val="nil"/>
              <w:left w:val="nil"/>
              <w:bottom w:val="nil"/>
              <w:right w:val="nil"/>
            </w:tcBorders>
          </w:tcPr>
          <w:p w:rsidR="00435E90" w:rsidRDefault="00E139BA">
            <w:pPr>
              <w:pStyle w:val="ConsPlusNormal0"/>
              <w:jc w:val="center"/>
            </w:pPr>
            <w:r>
              <w:t>(фамилия, имя, отчество)</w:t>
            </w:r>
          </w:p>
        </w:tc>
      </w:tr>
      <w:tr w:rsidR="00435E90">
        <w:tc>
          <w:tcPr>
            <w:tcW w:w="9071" w:type="dxa"/>
            <w:gridSpan w:val="5"/>
            <w:tcBorders>
              <w:top w:val="nil"/>
              <w:left w:val="nil"/>
              <w:bottom w:val="nil"/>
              <w:right w:val="nil"/>
            </w:tcBorders>
          </w:tcPr>
          <w:p w:rsidR="00435E90" w:rsidRDefault="00E139BA">
            <w:pPr>
              <w:pStyle w:val="ConsPlusNormal0"/>
              <w:jc w:val="both"/>
            </w:pPr>
            <w:r>
              <w:t>проживающий(ая) по адресу: _________________________________________________</w:t>
            </w:r>
          </w:p>
        </w:tc>
      </w:tr>
      <w:tr w:rsidR="00435E90">
        <w:tc>
          <w:tcPr>
            <w:tcW w:w="9071" w:type="dxa"/>
            <w:gridSpan w:val="5"/>
            <w:tcBorders>
              <w:top w:val="nil"/>
              <w:left w:val="nil"/>
              <w:bottom w:val="single" w:sz="4" w:space="0" w:color="auto"/>
              <w:right w:val="nil"/>
            </w:tcBorders>
          </w:tcPr>
          <w:p w:rsidR="00435E90" w:rsidRDefault="00435E90">
            <w:pPr>
              <w:pStyle w:val="ConsPlusNormal0"/>
            </w:pPr>
          </w:p>
        </w:tc>
      </w:tr>
      <w:tr w:rsidR="00435E90">
        <w:tc>
          <w:tcPr>
            <w:tcW w:w="9071" w:type="dxa"/>
            <w:gridSpan w:val="5"/>
            <w:tcBorders>
              <w:top w:val="single" w:sz="4" w:space="0" w:color="auto"/>
              <w:left w:val="nil"/>
              <w:bottom w:val="nil"/>
              <w:right w:val="nil"/>
            </w:tcBorders>
          </w:tcPr>
          <w:p w:rsidR="00435E90" w:rsidRDefault="00E139BA">
            <w:pPr>
              <w:pStyle w:val="ConsPlusNormal0"/>
              <w:jc w:val="both"/>
            </w:pPr>
            <w:r>
              <w:lastRenderedPageBreak/>
              <w:t>паспорт серии _____________________ N ______________________________________</w:t>
            </w:r>
          </w:p>
        </w:tc>
      </w:tr>
      <w:tr w:rsidR="00435E90">
        <w:tc>
          <w:tcPr>
            <w:tcW w:w="9071" w:type="dxa"/>
            <w:gridSpan w:val="5"/>
            <w:tcBorders>
              <w:top w:val="nil"/>
              <w:left w:val="nil"/>
              <w:bottom w:val="nil"/>
              <w:right w:val="nil"/>
            </w:tcBorders>
          </w:tcPr>
          <w:p w:rsidR="00435E90" w:rsidRDefault="00E139BA">
            <w:pPr>
              <w:pStyle w:val="ConsPlusNormal0"/>
              <w:jc w:val="both"/>
            </w:pPr>
            <w:r>
              <w:t>выдан ____________________________________________________________________</w:t>
            </w:r>
          </w:p>
        </w:tc>
      </w:tr>
      <w:tr w:rsidR="00435E90">
        <w:tc>
          <w:tcPr>
            <w:tcW w:w="9071" w:type="dxa"/>
            <w:gridSpan w:val="5"/>
            <w:tcBorders>
              <w:top w:val="nil"/>
              <w:left w:val="nil"/>
              <w:bottom w:val="single" w:sz="4" w:space="0" w:color="auto"/>
              <w:right w:val="nil"/>
            </w:tcBorders>
          </w:tcPr>
          <w:p w:rsidR="00435E90" w:rsidRDefault="00435E90">
            <w:pPr>
              <w:pStyle w:val="ConsPlusNormal0"/>
            </w:pPr>
          </w:p>
        </w:tc>
      </w:tr>
      <w:tr w:rsidR="00435E90">
        <w:tc>
          <w:tcPr>
            <w:tcW w:w="9071" w:type="dxa"/>
            <w:gridSpan w:val="5"/>
            <w:tcBorders>
              <w:top w:val="single" w:sz="4" w:space="0" w:color="auto"/>
              <w:left w:val="nil"/>
              <w:bottom w:val="nil"/>
              <w:right w:val="nil"/>
            </w:tcBorders>
          </w:tcPr>
          <w:p w:rsidR="00435E90" w:rsidRDefault="00E139BA">
            <w:pPr>
              <w:pStyle w:val="ConsPlusNormal0"/>
              <w:jc w:val="both"/>
            </w:pPr>
            <w:r>
              <w:t>дата выдачи "___"</w:t>
            </w:r>
            <w:r>
              <w:t xml:space="preserve"> _______________ _____ г.</w:t>
            </w:r>
          </w:p>
        </w:tc>
      </w:tr>
      <w:tr w:rsidR="00435E90">
        <w:tc>
          <w:tcPr>
            <w:tcW w:w="9071" w:type="dxa"/>
            <w:gridSpan w:val="5"/>
            <w:tcBorders>
              <w:top w:val="nil"/>
              <w:left w:val="nil"/>
              <w:bottom w:val="nil"/>
              <w:right w:val="nil"/>
            </w:tcBorders>
          </w:tcPr>
          <w:p w:rsidR="00435E90" w:rsidRDefault="00E139BA">
            <w:pPr>
              <w:pStyle w:val="ConsPlusNormal0"/>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r>
      <w:tr w:rsidR="00435E90">
        <w:tc>
          <w:tcPr>
            <w:tcW w:w="9071" w:type="dxa"/>
            <w:gridSpan w:val="5"/>
            <w:tcBorders>
              <w:top w:val="nil"/>
              <w:left w:val="nil"/>
              <w:bottom w:val="single" w:sz="4" w:space="0" w:color="auto"/>
              <w:right w:val="nil"/>
            </w:tcBorders>
          </w:tcPr>
          <w:p w:rsidR="00435E90" w:rsidRDefault="00435E90">
            <w:pPr>
              <w:pStyle w:val="ConsPlusNormal0"/>
            </w:pPr>
          </w:p>
        </w:tc>
      </w:tr>
      <w:tr w:rsidR="00435E90">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435E90" w:rsidRDefault="00435E90">
            <w:pPr>
              <w:pStyle w:val="ConsPlusNormal0"/>
            </w:pPr>
          </w:p>
        </w:tc>
      </w:tr>
      <w:tr w:rsidR="00435E90">
        <w:tc>
          <w:tcPr>
            <w:tcW w:w="9071" w:type="dxa"/>
            <w:gridSpan w:val="5"/>
            <w:tcBorders>
              <w:top w:val="single" w:sz="4" w:space="0" w:color="auto"/>
              <w:left w:val="nil"/>
              <w:bottom w:val="nil"/>
              <w:right w:val="nil"/>
            </w:tcBorders>
          </w:tcPr>
          <w:p w:rsidR="00435E90" w:rsidRDefault="00E139BA">
            <w:pPr>
              <w:pStyle w:val="ConsPlusNormal0"/>
              <w:jc w:val="both"/>
            </w:pPr>
            <w:r>
              <w:t>являюсь субъектом персональных данных/законным представителем субъекта персональных данных и даю согласие на обработку его персональных данных (нужное подчеркнуть):</w:t>
            </w:r>
          </w:p>
        </w:tc>
      </w:tr>
      <w:tr w:rsidR="00435E90">
        <w:tc>
          <w:tcPr>
            <w:tcW w:w="9071" w:type="dxa"/>
            <w:gridSpan w:val="5"/>
            <w:tcBorders>
              <w:top w:val="nil"/>
              <w:left w:val="nil"/>
              <w:bottom w:val="nil"/>
              <w:right w:val="nil"/>
            </w:tcBorders>
          </w:tcPr>
          <w:p w:rsidR="00435E90" w:rsidRDefault="00E139BA">
            <w:pPr>
              <w:pStyle w:val="ConsPlusNormal0"/>
              <w:jc w:val="both"/>
            </w:pPr>
            <w:r>
              <w:t xml:space="preserve">Сведения о субъекте персональных данных заполняются в том случае, если согласие заполняет </w:t>
            </w:r>
            <w:r>
              <w:t>законный представитель гражданина Российской Федерации</w:t>
            </w:r>
          </w:p>
        </w:tc>
      </w:tr>
      <w:tr w:rsidR="00435E90">
        <w:tc>
          <w:tcPr>
            <w:tcW w:w="9071" w:type="dxa"/>
            <w:gridSpan w:val="5"/>
            <w:tcBorders>
              <w:top w:val="nil"/>
              <w:left w:val="nil"/>
              <w:bottom w:val="single" w:sz="4" w:space="0" w:color="auto"/>
              <w:right w:val="nil"/>
            </w:tcBorders>
          </w:tcPr>
          <w:p w:rsidR="00435E90" w:rsidRDefault="00435E90">
            <w:pPr>
              <w:pStyle w:val="ConsPlusNormal0"/>
            </w:pPr>
          </w:p>
        </w:tc>
      </w:tr>
      <w:tr w:rsidR="00435E90">
        <w:tblPrEx>
          <w:tblBorders>
            <w:left w:val="single" w:sz="4" w:space="0" w:color="auto"/>
            <w:right w:val="single" w:sz="4" w:space="0" w:color="auto"/>
          </w:tblBorders>
        </w:tblPrEx>
        <w:tc>
          <w:tcPr>
            <w:tcW w:w="9071" w:type="dxa"/>
            <w:gridSpan w:val="5"/>
            <w:tcBorders>
              <w:top w:val="single" w:sz="4" w:space="0" w:color="auto"/>
              <w:left w:val="single" w:sz="4" w:space="0" w:color="auto"/>
              <w:bottom w:val="nil"/>
              <w:right w:val="single" w:sz="4" w:space="0" w:color="auto"/>
            </w:tcBorders>
          </w:tcPr>
          <w:p w:rsidR="00435E90" w:rsidRDefault="00E139BA">
            <w:pPr>
              <w:pStyle w:val="ConsPlusNormal0"/>
              <w:jc w:val="both"/>
            </w:pPr>
            <w:r>
              <w:t>Сведения о субъекте персональных данных (категория субъекта персональных данных):</w:t>
            </w:r>
          </w:p>
        </w:tc>
      </w:tr>
      <w:tr w:rsidR="00435E90">
        <w:tblPrEx>
          <w:tblBorders>
            <w:left w:val="single" w:sz="4" w:space="0" w:color="auto"/>
            <w:right w:val="single" w:sz="4" w:space="0" w:color="auto"/>
          </w:tblBorders>
        </w:tblPrEx>
        <w:tc>
          <w:tcPr>
            <w:tcW w:w="9071" w:type="dxa"/>
            <w:gridSpan w:val="5"/>
            <w:tcBorders>
              <w:top w:val="nil"/>
              <w:left w:val="single" w:sz="4" w:space="0" w:color="auto"/>
              <w:bottom w:val="nil"/>
              <w:right w:val="single" w:sz="4" w:space="0" w:color="auto"/>
            </w:tcBorders>
          </w:tcPr>
          <w:p w:rsidR="00435E90" w:rsidRDefault="00E139BA">
            <w:pPr>
              <w:pStyle w:val="ConsPlusNormal0"/>
              <w:jc w:val="both"/>
            </w:pPr>
            <w:r>
              <w:t>Ф.И.О. ____________________________________________________________________</w:t>
            </w:r>
          </w:p>
        </w:tc>
      </w:tr>
      <w:tr w:rsidR="00435E90">
        <w:tblPrEx>
          <w:tblBorders>
            <w:left w:val="single" w:sz="4" w:space="0" w:color="auto"/>
            <w:right w:val="single" w:sz="4" w:space="0" w:color="auto"/>
          </w:tblBorders>
        </w:tblPrEx>
        <w:tc>
          <w:tcPr>
            <w:tcW w:w="9071" w:type="dxa"/>
            <w:gridSpan w:val="5"/>
            <w:tcBorders>
              <w:top w:val="nil"/>
              <w:left w:val="single" w:sz="4" w:space="0" w:color="auto"/>
              <w:bottom w:val="nil"/>
              <w:right w:val="single" w:sz="4" w:space="0" w:color="auto"/>
            </w:tcBorders>
          </w:tcPr>
          <w:p w:rsidR="00435E90" w:rsidRDefault="00E139BA">
            <w:pPr>
              <w:pStyle w:val="ConsPlusNormal0"/>
              <w:jc w:val="both"/>
            </w:pPr>
            <w:r>
              <w:t>адрес проживания: __________________________________________________________</w:t>
            </w:r>
          </w:p>
        </w:tc>
      </w:tr>
      <w:tr w:rsidR="00435E90">
        <w:tblPrEx>
          <w:tblBorders>
            <w:left w:val="single" w:sz="4" w:space="0" w:color="auto"/>
            <w:right w:val="single" w:sz="4" w:space="0" w:color="auto"/>
          </w:tblBorders>
        </w:tblPrEx>
        <w:tc>
          <w:tcPr>
            <w:tcW w:w="9071" w:type="dxa"/>
            <w:gridSpan w:val="5"/>
            <w:tcBorders>
              <w:top w:val="nil"/>
              <w:left w:val="single" w:sz="4" w:space="0" w:color="auto"/>
              <w:bottom w:val="single" w:sz="4" w:space="0" w:color="auto"/>
              <w:right w:val="single" w:sz="4" w:space="0" w:color="auto"/>
            </w:tcBorders>
          </w:tcPr>
          <w:p w:rsidR="00435E90" w:rsidRDefault="00435E90">
            <w:pPr>
              <w:pStyle w:val="ConsPlusNormal0"/>
            </w:pPr>
          </w:p>
        </w:tc>
      </w:tr>
      <w:tr w:rsidR="00435E90">
        <w:tblPrEx>
          <w:tblBorders>
            <w:left w:val="single" w:sz="4" w:space="0" w:color="auto"/>
            <w:right w:val="single" w:sz="4" w:space="0" w:color="auto"/>
          </w:tblBorders>
        </w:tblPrEx>
        <w:tc>
          <w:tcPr>
            <w:tcW w:w="9071" w:type="dxa"/>
            <w:gridSpan w:val="5"/>
            <w:tcBorders>
              <w:top w:val="single" w:sz="4" w:space="0" w:color="auto"/>
              <w:left w:val="single" w:sz="4" w:space="0" w:color="auto"/>
              <w:bottom w:val="nil"/>
              <w:right w:val="single" w:sz="4" w:space="0" w:color="auto"/>
            </w:tcBorders>
          </w:tcPr>
          <w:p w:rsidR="00435E90" w:rsidRDefault="00E139BA">
            <w:pPr>
              <w:pStyle w:val="ConsPlusNormal0"/>
              <w:jc w:val="both"/>
            </w:pPr>
            <w:r>
              <w:t>данные документа, удостоверяющего личность: _________________________________</w:t>
            </w:r>
          </w:p>
        </w:tc>
      </w:tr>
      <w:tr w:rsidR="00435E90">
        <w:tblPrEx>
          <w:tblBorders>
            <w:left w:val="single" w:sz="4" w:space="0" w:color="auto"/>
            <w:right w:val="single" w:sz="4" w:space="0" w:color="auto"/>
          </w:tblBorders>
        </w:tblPrEx>
        <w:tc>
          <w:tcPr>
            <w:tcW w:w="9071" w:type="dxa"/>
            <w:gridSpan w:val="5"/>
            <w:tcBorders>
              <w:top w:val="nil"/>
              <w:left w:val="single" w:sz="4" w:space="0" w:color="auto"/>
              <w:bottom w:val="single" w:sz="4" w:space="0" w:color="auto"/>
              <w:right w:val="single" w:sz="4" w:space="0" w:color="auto"/>
            </w:tcBorders>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9071" w:type="dxa"/>
            <w:gridSpan w:val="5"/>
            <w:tcBorders>
              <w:top w:val="single" w:sz="4" w:space="0" w:color="auto"/>
              <w:left w:val="single" w:sz="4" w:space="0" w:color="auto"/>
              <w:bottom w:val="single" w:sz="4" w:space="0" w:color="auto"/>
              <w:right w:val="single" w:sz="4" w:space="0" w:color="auto"/>
            </w:tcBorders>
          </w:tcPr>
          <w:p w:rsidR="00435E90" w:rsidRDefault="00435E90">
            <w:pPr>
              <w:pStyle w:val="ConsPlusNormal0"/>
            </w:pPr>
          </w:p>
        </w:tc>
      </w:tr>
      <w:tr w:rsidR="00435E90">
        <w:tc>
          <w:tcPr>
            <w:tcW w:w="9071" w:type="dxa"/>
            <w:gridSpan w:val="5"/>
            <w:tcBorders>
              <w:top w:val="single" w:sz="4" w:space="0" w:color="auto"/>
              <w:left w:val="nil"/>
              <w:bottom w:val="nil"/>
              <w:right w:val="nil"/>
            </w:tcBorders>
          </w:tcPr>
          <w:p w:rsidR="00435E90" w:rsidRDefault="00435E90">
            <w:pPr>
              <w:pStyle w:val="ConsPlusNormal0"/>
            </w:pPr>
          </w:p>
        </w:tc>
      </w:tr>
      <w:tr w:rsidR="00435E90">
        <w:tc>
          <w:tcPr>
            <w:tcW w:w="9071" w:type="dxa"/>
            <w:gridSpan w:val="5"/>
            <w:tcBorders>
              <w:top w:val="nil"/>
              <w:left w:val="nil"/>
              <w:bottom w:val="nil"/>
              <w:right w:val="nil"/>
            </w:tcBorders>
          </w:tcPr>
          <w:p w:rsidR="00435E90" w:rsidRDefault="00E139BA">
            <w:pPr>
              <w:pStyle w:val="ConsPlusNormal0"/>
              <w:jc w:val="both"/>
            </w:pPr>
            <w:r>
              <w:t>свободно, своей волей и в своем интересе в соответствии с требованиями Федерального закона</w:t>
            </w:r>
            <w:r>
              <w:t xml:space="preserve"> от 27.07.2006 N 152-ФЗ "О персональных данных" даю согласие Министерству внутренней политики Мурманской области, адрес: 183016, г. Мурманск, ул. С. Перовской, д. 2 (далее - Оператор), на обработку следующих персональных данных:</w:t>
            </w:r>
          </w:p>
        </w:tc>
      </w:tr>
      <w:tr w:rsidR="00435E90">
        <w:tc>
          <w:tcPr>
            <w:tcW w:w="9071" w:type="dxa"/>
            <w:gridSpan w:val="5"/>
            <w:tcBorders>
              <w:top w:val="nil"/>
              <w:left w:val="nil"/>
              <w:bottom w:val="nil"/>
              <w:right w:val="nil"/>
            </w:tcBorders>
          </w:tcPr>
          <w:p w:rsidR="00435E90" w:rsidRDefault="00E139BA">
            <w:pPr>
              <w:pStyle w:val="ConsPlusNormal0"/>
              <w:jc w:val="both"/>
            </w:pPr>
            <w:r>
              <w:t>Ф.И.О.;</w:t>
            </w:r>
          </w:p>
        </w:tc>
      </w:tr>
      <w:tr w:rsidR="00435E90">
        <w:tc>
          <w:tcPr>
            <w:tcW w:w="9071" w:type="dxa"/>
            <w:gridSpan w:val="5"/>
            <w:tcBorders>
              <w:top w:val="nil"/>
              <w:left w:val="nil"/>
              <w:bottom w:val="nil"/>
              <w:right w:val="nil"/>
            </w:tcBorders>
          </w:tcPr>
          <w:p w:rsidR="00435E90" w:rsidRDefault="00E139BA">
            <w:pPr>
              <w:pStyle w:val="ConsPlusNormal0"/>
              <w:jc w:val="both"/>
            </w:pPr>
            <w:r>
              <w:t>дата рождения;</w:t>
            </w:r>
          </w:p>
        </w:tc>
      </w:tr>
      <w:tr w:rsidR="00435E90">
        <w:tc>
          <w:tcPr>
            <w:tcW w:w="9071" w:type="dxa"/>
            <w:gridSpan w:val="5"/>
            <w:tcBorders>
              <w:top w:val="nil"/>
              <w:left w:val="nil"/>
              <w:bottom w:val="nil"/>
              <w:right w:val="nil"/>
            </w:tcBorders>
          </w:tcPr>
          <w:p w:rsidR="00435E90" w:rsidRDefault="00E139BA">
            <w:pPr>
              <w:pStyle w:val="ConsPlusNormal0"/>
              <w:jc w:val="both"/>
            </w:pPr>
            <w:r>
              <w:lastRenderedPageBreak/>
              <w:t>место рождения;</w:t>
            </w:r>
          </w:p>
        </w:tc>
      </w:tr>
      <w:tr w:rsidR="00435E90">
        <w:tc>
          <w:tcPr>
            <w:tcW w:w="9071" w:type="dxa"/>
            <w:gridSpan w:val="5"/>
            <w:tcBorders>
              <w:top w:val="nil"/>
              <w:left w:val="nil"/>
              <w:bottom w:val="nil"/>
              <w:right w:val="nil"/>
            </w:tcBorders>
          </w:tcPr>
          <w:p w:rsidR="00435E90" w:rsidRDefault="00E139BA">
            <w:pPr>
              <w:pStyle w:val="ConsPlusNormal0"/>
              <w:jc w:val="both"/>
            </w:pPr>
            <w:r>
              <w:t>пол;</w:t>
            </w:r>
          </w:p>
        </w:tc>
      </w:tr>
      <w:tr w:rsidR="00435E90">
        <w:tc>
          <w:tcPr>
            <w:tcW w:w="9071" w:type="dxa"/>
            <w:gridSpan w:val="5"/>
            <w:tcBorders>
              <w:top w:val="nil"/>
              <w:left w:val="nil"/>
              <w:bottom w:val="nil"/>
              <w:right w:val="nil"/>
            </w:tcBorders>
          </w:tcPr>
          <w:p w:rsidR="00435E90" w:rsidRDefault="00E139BA">
            <w:pPr>
              <w:pStyle w:val="ConsPlusNormal0"/>
              <w:jc w:val="both"/>
            </w:pPr>
            <w:r>
              <w:t>гражданство;</w:t>
            </w:r>
          </w:p>
        </w:tc>
      </w:tr>
      <w:tr w:rsidR="00435E90">
        <w:tc>
          <w:tcPr>
            <w:tcW w:w="9071" w:type="dxa"/>
            <w:gridSpan w:val="5"/>
            <w:tcBorders>
              <w:top w:val="nil"/>
              <w:left w:val="nil"/>
              <w:bottom w:val="nil"/>
              <w:right w:val="nil"/>
            </w:tcBorders>
          </w:tcPr>
          <w:p w:rsidR="00435E90" w:rsidRDefault="00E139BA">
            <w:pPr>
              <w:pStyle w:val="ConsPlusNormal0"/>
              <w:jc w:val="both"/>
            </w:pPr>
            <w:r>
              <w:t>адрес регистрации места жительства;</w:t>
            </w:r>
          </w:p>
        </w:tc>
      </w:tr>
      <w:tr w:rsidR="00435E90">
        <w:tc>
          <w:tcPr>
            <w:tcW w:w="9071" w:type="dxa"/>
            <w:gridSpan w:val="5"/>
            <w:tcBorders>
              <w:top w:val="nil"/>
              <w:left w:val="nil"/>
              <w:bottom w:val="nil"/>
              <w:right w:val="nil"/>
            </w:tcBorders>
          </w:tcPr>
          <w:p w:rsidR="00435E90" w:rsidRDefault="00E139BA">
            <w:pPr>
              <w:pStyle w:val="ConsPlusNormal0"/>
              <w:jc w:val="both"/>
            </w:pPr>
            <w:r>
              <w:t>адрес фактического места жительства (пребывания);</w:t>
            </w:r>
          </w:p>
        </w:tc>
      </w:tr>
      <w:tr w:rsidR="00435E90">
        <w:tc>
          <w:tcPr>
            <w:tcW w:w="9071" w:type="dxa"/>
            <w:gridSpan w:val="5"/>
            <w:tcBorders>
              <w:top w:val="nil"/>
              <w:left w:val="nil"/>
              <w:bottom w:val="nil"/>
              <w:right w:val="nil"/>
            </w:tcBorders>
          </w:tcPr>
          <w:p w:rsidR="00435E90" w:rsidRDefault="00E139BA">
            <w:pPr>
              <w:pStyle w:val="ConsPlusNormal0"/>
              <w:jc w:val="both"/>
            </w:pPr>
            <w:r>
              <w:t>паспортные данные;</w:t>
            </w:r>
          </w:p>
        </w:tc>
      </w:tr>
      <w:tr w:rsidR="00435E90">
        <w:tc>
          <w:tcPr>
            <w:tcW w:w="9071" w:type="dxa"/>
            <w:gridSpan w:val="5"/>
            <w:tcBorders>
              <w:top w:val="nil"/>
              <w:left w:val="nil"/>
              <w:bottom w:val="nil"/>
              <w:right w:val="nil"/>
            </w:tcBorders>
          </w:tcPr>
          <w:p w:rsidR="00435E90" w:rsidRDefault="00E139BA">
            <w:pPr>
              <w:pStyle w:val="ConsPlusNormal0"/>
              <w:jc w:val="both"/>
            </w:pPr>
            <w:r>
              <w:t>ИНН;</w:t>
            </w:r>
          </w:p>
        </w:tc>
      </w:tr>
      <w:tr w:rsidR="00435E90">
        <w:tc>
          <w:tcPr>
            <w:tcW w:w="9071" w:type="dxa"/>
            <w:gridSpan w:val="5"/>
            <w:tcBorders>
              <w:top w:val="nil"/>
              <w:left w:val="nil"/>
              <w:bottom w:val="nil"/>
              <w:right w:val="nil"/>
            </w:tcBorders>
          </w:tcPr>
          <w:p w:rsidR="00435E90" w:rsidRDefault="00E139BA">
            <w:pPr>
              <w:pStyle w:val="ConsPlusNormal0"/>
              <w:jc w:val="both"/>
            </w:pPr>
            <w:r>
              <w:t>СНИЛС;</w:t>
            </w:r>
          </w:p>
        </w:tc>
      </w:tr>
      <w:tr w:rsidR="00435E90">
        <w:tc>
          <w:tcPr>
            <w:tcW w:w="9071" w:type="dxa"/>
            <w:gridSpan w:val="5"/>
            <w:tcBorders>
              <w:top w:val="nil"/>
              <w:left w:val="nil"/>
              <w:bottom w:val="nil"/>
              <w:right w:val="nil"/>
            </w:tcBorders>
          </w:tcPr>
          <w:p w:rsidR="00435E90" w:rsidRDefault="00E139BA">
            <w:pPr>
              <w:pStyle w:val="ConsPlusNormal0"/>
              <w:jc w:val="both"/>
            </w:pPr>
            <w:r>
              <w:t>номера банковских счетов;</w:t>
            </w:r>
          </w:p>
        </w:tc>
      </w:tr>
      <w:tr w:rsidR="00435E90">
        <w:tc>
          <w:tcPr>
            <w:tcW w:w="9071" w:type="dxa"/>
            <w:gridSpan w:val="5"/>
            <w:tcBorders>
              <w:top w:val="nil"/>
              <w:left w:val="nil"/>
              <w:bottom w:val="nil"/>
              <w:right w:val="nil"/>
            </w:tcBorders>
          </w:tcPr>
          <w:p w:rsidR="00435E90" w:rsidRDefault="00E139BA">
            <w:pPr>
              <w:pStyle w:val="ConsPlusNormal0"/>
              <w:jc w:val="both"/>
            </w:pPr>
            <w:r>
              <w:t>номер контактного телефона;</w:t>
            </w:r>
          </w:p>
        </w:tc>
      </w:tr>
      <w:tr w:rsidR="00435E90">
        <w:tc>
          <w:tcPr>
            <w:tcW w:w="9071" w:type="dxa"/>
            <w:gridSpan w:val="5"/>
            <w:tcBorders>
              <w:top w:val="nil"/>
              <w:left w:val="nil"/>
              <w:bottom w:val="nil"/>
              <w:right w:val="nil"/>
            </w:tcBorders>
          </w:tcPr>
          <w:p w:rsidR="00435E90" w:rsidRDefault="00E139BA">
            <w:pPr>
              <w:pStyle w:val="ConsPlusNormal0"/>
              <w:jc w:val="both"/>
            </w:pPr>
            <w:r>
              <w:t>адрес электронной почты;</w:t>
            </w:r>
          </w:p>
        </w:tc>
      </w:tr>
      <w:tr w:rsidR="00435E90">
        <w:tc>
          <w:tcPr>
            <w:tcW w:w="9071" w:type="dxa"/>
            <w:gridSpan w:val="5"/>
            <w:tcBorders>
              <w:top w:val="nil"/>
              <w:left w:val="nil"/>
              <w:bottom w:val="nil"/>
              <w:right w:val="nil"/>
            </w:tcBorders>
          </w:tcPr>
          <w:p w:rsidR="00435E90" w:rsidRDefault="00E139BA">
            <w:pPr>
              <w:pStyle w:val="ConsPlusNormal0"/>
              <w:jc w:val="both"/>
            </w:pPr>
            <w:r>
              <w:t>специальные категории персональных данных.</w:t>
            </w:r>
          </w:p>
        </w:tc>
      </w:tr>
      <w:tr w:rsidR="00435E90">
        <w:tc>
          <w:tcPr>
            <w:tcW w:w="9071" w:type="dxa"/>
            <w:gridSpan w:val="5"/>
            <w:tcBorders>
              <w:top w:val="nil"/>
              <w:left w:val="nil"/>
              <w:bottom w:val="nil"/>
              <w:right w:val="nil"/>
            </w:tcBorders>
          </w:tcPr>
          <w:p w:rsidR="00435E90" w:rsidRDefault="00E139BA">
            <w:pPr>
              <w:pStyle w:val="ConsPlusNormal0"/>
              <w:jc w:val="both"/>
            </w:pPr>
            <w:r>
              <w:t>Согласие дается мною с целью осуществления и выполнения возложенных на Оператора законодательством Российской Федерации функций, полномочий и обязанностей.</w:t>
            </w:r>
          </w:p>
        </w:tc>
      </w:tr>
      <w:tr w:rsidR="00435E90">
        <w:tc>
          <w:tcPr>
            <w:tcW w:w="9071" w:type="dxa"/>
            <w:gridSpan w:val="5"/>
            <w:tcBorders>
              <w:top w:val="nil"/>
              <w:left w:val="nil"/>
              <w:bottom w:val="nil"/>
              <w:right w:val="nil"/>
            </w:tcBorders>
          </w:tcPr>
          <w:p w:rsidR="00435E90" w:rsidRDefault="00E139BA">
            <w:pPr>
              <w:pStyle w:val="ConsPlusNormal0"/>
              <w:jc w:val="both"/>
            </w:pPr>
            <w:r>
              <w:t>Настоящее согласие предоставляется на осуществление люб</w:t>
            </w:r>
            <w:r>
              <w:t>ых действий в отношении моих персональных данных (персональных данных несовершеннолетнего, законным представителем которого являюсь), которые необходимы для достижения указанных выше целей, включая:</w:t>
            </w:r>
          </w:p>
        </w:tc>
      </w:tr>
      <w:tr w:rsidR="00435E90">
        <w:tc>
          <w:tcPr>
            <w:tcW w:w="9071" w:type="dxa"/>
            <w:gridSpan w:val="5"/>
            <w:tcBorders>
              <w:top w:val="nil"/>
              <w:left w:val="nil"/>
              <w:bottom w:val="nil"/>
              <w:right w:val="nil"/>
            </w:tcBorders>
          </w:tcPr>
          <w:p w:rsidR="00435E90" w:rsidRDefault="00E139BA">
            <w:pPr>
              <w:pStyle w:val="ConsPlusNormal0"/>
              <w:jc w:val="both"/>
            </w:pPr>
            <w:r>
              <w:t>- сбор, запись (ввод), систематизацию, накопление, хране</w:t>
            </w:r>
            <w:r>
              <w:t>ние персональных данных (в электронном виде и на бумажном носителе);</w:t>
            </w:r>
          </w:p>
        </w:tc>
      </w:tr>
      <w:tr w:rsidR="00435E90">
        <w:tc>
          <w:tcPr>
            <w:tcW w:w="9071" w:type="dxa"/>
            <w:gridSpan w:val="5"/>
            <w:tcBorders>
              <w:top w:val="nil"/>
              <w:left w:val="nil"/>
              <w:bottom w:val="nil"/>
              <w:right w:val="nil"/>
            </w:tcBorders>
          </w:tcPr>
          <w:p w:rsidR="00435E90" w:rsidRDefault="00E139BA">
            <w:pPr>
              <w:pStyle w:val="ConsPlusNormal0"/>
              <w:jc w:val="both"/>
            </w:pPr>
            <w:r>
              <w:t>- уточнение (обновление, изменение), извлечение, обезличивание, блокирование, удаление, уничтожение персональных данных;</w:t>
            </w:r>
          </w:p>
        </w:tc>
      </w:tr>
      <w:tr w:rsidR="00435E90">
        <w:tc>
          <w:tcPr>
            <w:tcW w:w="9071" w:type="dxa"/>
            <w:gridSpan w:val="5"/>
            <w:tcBorders>
              <w:top w:val="nil"/>
              <w:left w:val="nil"/>
              <w:bottom w:val="nil"/>
              <w:right w:val="nil"/>
            </w:tcBorders>
          </w:tcPr>
          <w:p w:rsidR="00435E90" w:rsidRDefault="00E139BA">
            <w:pPr>
              <w:pStyle w:val="ConsPlusNormal0"/>
              <w:jc w:val="both"/>
            </w:pPr>
            <w:r>
              <w:t>- использование персональных данных в связи со служебными отноше</w:t>
            </w:r>
            <w:r>
              <w:t>ниями, в том числе опубликование в официальных источниках информации в телекоммуникационной сети Интернет сведений о фамилии, имени, отчестве, должности, адреса служебной электронной почты, служебных номеров контактных телефонов, ФГИС "Единая информационна</w:t>
            </w:r>
            <w:r>
              <w:t>я система управления кадровым составом государственной гражданской службы Российской Федерации";</w:t>
            </w:r>
          </w:p>
        </w:tc>
      </w:tr>
      <w:tr w:rsidR="00435E90">
        <w:tc>
          <w:tcPr>
            <w:tcW w:w="9071" w:type="dxa"/>
            <w:gridSpan w:val="5"/>
            <w:tcBorders>
              <w:top w:val="nil"/>
              <w:left w:val="nil"/>
              <w:bottom w:val="nil"/>
              <w:right w:val="nil"/>
            </w:tcBorders>
          </w:tcPr>
          <w:p w:rsidR="00435E90" w:rsidRDefault="00E139BA">
            <w:pPr>
              <w:pStyle w:val="ConsPlusNormal0"/>
              <w:jc w:val="both"/>
            </w:pPr>
            <w:r>
              <w:t>- передачу (распространение, предоставление, доступ) третьим лицам в порядке, предусмотренном законодательством Российской Федерации, а также осуществление лю</w:t>
            </w:r>
            <w:r>
              <w:t>бых иных действий с моими персональными данными с учетом законодательства Российской Федерации.</w:t>
            </w:r>
          </w:p>
        </w:tc>
      </w:tr>
      <w:tr w:rsidR="00435E90">
        <w:tc>
          <w:tcPr>
            <w:tcW w:w="9071" w:type="dxa"/>
            <w:gridSpan w:val="5"/>
            <w:tcBorders>
              <w:top w:val="nil"/>
              <w:left w:val="nil"/>
              <w:bottom w:val="nil"/>
              <w:right w:val="nil"/>
            </w:tcBorders>
          </w:tcPr>
          <w:p w:rsidR="00435E90" w:rsidRDefault="00E139BA">
            <w:pPr>
              <w:pStyle w:val="ConsPlusNormal0"/>
              <w:jc w:val="both"/>
            </w:pPr>
            <w:r>
              <w:lastRenderedPageBreak/>
              <w:t>С персональными данными может производиться автоматизированная и неавтоматизированная обработка.</w:t>
            </w:r>
          </w:p>
        </w:tc>
      </w:tr>
      <w:tr w:rsidR="00435E90">
        <w:tc>
          <w:tcPr>
            <w:tcW w:w="9071" w:type="dxa"/>
            <w:gridSpan w:val="5"/>
            <w:tcBorders>
              <w:top w:val="nil"/>
              <w:left w:val="nil"/>
              <w:bottom w:val="nil"/>
              <w:right w:val="nil"/>
            </w:tcBorders>
          </w:tcPr>
          <w:p w:rsidR="00435E90" w:rsidRDefault="00E139BA">
            <w:pPr>
              <w:pStyle w:val="ConsPlusNormal0"/>
              <w:jc w:val="both"/>
            </w:pPr>
            <w:r>
              <w:t>Я предупрежден(а), что обработка персональных данных осуществ</w:t>
            </w:r>
            <w:r>
              <w:t>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N 152-ФЗ "О персональных данных", а также необходимых правовых, о</w:t>
            </w:r>
            <w:r>
              <w:t>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w:t>
            </w:r>
            <w:r>
              <w:t>шении персональных данных.</w:t>
            </w:r>
          </w:p>
        </w:tc>
      </w:tr>
      <w:tr w:rsidR="00435E90">
        <w:tc>
          <w:tcPr>
            <w:tcW w:w="9071" w:type="dxa"/>
            <w:gridSpan w:val="5"/>
            <w:tcBorders>
              <w:top w:val="nil"/>
              <w:left w:val="nil"/>
              <w:bottom w:val="nil"/>
              <w:right w:val="nil"/>
            </w:tcBorders>
          </w:tcPr>
          <w:p w:rsidR="00435E90" w:rsidRDefault="00E139BA">
            <w:pPr>
              <w:pStyle w:val="ConsPlusNormal0"/>
              <w:jc w:val="both"/>
            </w:pPr>
            <w:r>
              <w:t>Настоящее согласие вступает в силу со дня его подписания, действует в течение неопределенного срока и может быть отозвано на основании требования субъекта персональных данных, содержащего фамилию, имя, отчество (при наличии), ко</w:t>
            </w:r>
            <w:r>
              <w:t>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tc>
      </w:tr>
      <w:tr w:rsidR="00435E90">
        <w:tc>
          <w:tcPr>
            <w:tcW w:w="9071" w:type="dxa"/>
            <w:gridSpan w:val="5"/>
            <w:tcBorders>
              <w:top w:val="nil"/>
              <w:left w:val="nil"/>
              <w:bottom w:val="nil"/>
              <w:right w:val="nil"/>
            </w:tcBorders>
          </w:tcPr>
          <w:p w:rsidR="00435E90" w:rsidRDefault="00E139BA">
            <w:pPr>
              <w:pStyle w:val="ConsPlusNormal0"/>
              <w:jc w:val="both"/>
            </w:pPr>
            <w:r>
              <w:t>Я предупрежден(а), что в случае отзыва согласия на обработку персо</w:t>
            </w:r>
            <w:r>
              <w:t>нальных данных Оператор вправе продолжить обработку персональных данных без согласия при наличии оснований, указанных в подпунктах 2 - 11 части 1 статьи 6 и части 2 статьи 10 Федерального закона от 27.07.2006 N 152-ФЗ "О персональных данных".</w:t>
            </w:r>
          </w:p>
        </w:tc>
      </w:tr>
      <w:tr w:rsidR="00435E90">
        <w:tc>
          <w:tcPr>
            <w:tcW w:w="9071" w:type="dxa"/>
            <w:gridSpan w:val="5"/>
            <w:tcBorders>
              <w:top w:val="nil"/>
              <w:left w:val="nil"/>
              <w:bottom w:val="nil"/>
              <w:right w:val="nil"/>
            </w:tcBorders>
          </w:tcPr>
          <w:p w:rsidR="00435E90" w:rsidRDefault="00435E90">
            <w:pPr>
              <w:pStyle w:val="ConsPlusNormal0"/>
            </w:pPr>
          </w:p>
        </w:tc>
      </w:tr>
      <w:tr w:rsidR="00435E90">
        <w:tc>
          <w:tcPr>
            <w:tcW w:w="2778" w:type="dxa"/>
            <w:tcBorders>
              <w:top w:val="nil"/>
              <w:left w:val="nil"/>
              <w:bottom w:val="single" w:sz="4" w:space="0" w:color="auto"/>
              <w:right w:val="nil"/>
            </w:tcBorders>
          </w:tcPr>
          <w:p w:rsidR="00435E90" w:rsidRDefault="00435E90">
            <w:pPr>
              <w:pStyle w:val="ConsPlusNormal0"/>
            </w:pPr>
          </w:p>
        </w:tc>
        <w:tc>
          <w:tcPr>
            <w:tcW w:w="340" w:type="dxa"/>
            <w:tcBorders>
              <w:top w:val="nil"/>
              <w:left w:val="nil"/>
              <w:bottom w:val="nil"/>
              <w:right w:val="nil"/>
            </w:tcBorders>
          </w:tcPr>
          <w:p w:rsidR="00435E90" w:rsidRDefault="00435E90">
            <w:pPr>
              <w:pStyle w:val="ConsPlusNormal0"/>
            </w:pPr>
          </w:p>
        </w:tc>
        <w:tc>
          <w:tcPr>
            <w:tcW w:w="2438" w:type="dxa"/>
            <w:tcBorders>
              <w:top w:val="nil"/>
              <w:left w:val="nil"/>
              <w:bottom w:val="single" w:sz="4" w:space="0" w:color="auto"/>
              <w:right w:val="nil"/>
            </w:tcBorders>
          </w:tcPr>
          <w:p w:rsidR="00435E90" w:rsidRDefault="00435E90">
            <w:pPr>
              <w:pStyle w:val="ConsPlusNormal0"/>
            </w:pPr>
          </w:p>
        </w:tc>
        <w:tc>
          <w:tcPr>
            <w:tcW w:w="340" w:type="dxa"/>
            <w:tcBorders>
              <w:top w:val="nil"/>
              <w:left w:val="nil"/>
              <w:bottom w:val="nil"/>
              <w:right w:val="nil"/>
            </w:tcBorders>
          </w:tcPr>
          <w:p w:rsidR="00435E90" w:rsidRDefault="00435E90">
            <w:pPr>
              <w:pStyle w:val="ConsPlusNormal0"/>
            </w:pPr>
          </w:p>
        </w:tc>
        <w:tc>
          <w:tcPr>
            <w:tcW w:w="3175" w:type="dxa"/>
            <w:tcBorders>
              <w:top w:val="nil"/>
              <w:left w:val="nil"/>
              <w:bottom w:val="single" w:sz="4" w:space="0" w:color="auto"/>
              <w:right w:val="nil"/>
            </w:tcBorders>
          </w:tcPr>
          <w:p w:rsidR="00435E90" w:rsidRDefault="00435E90">
            <w:pPr>
              <w:pStyle w:val="ConsPlusNormal0"/>
            </w:pPr>
          </w:p>
        </w:tc>
      </w:tr>
      <w:tr w:rsidR="00435E90">
        <w:tblPrEx>
          <w:tblBorders>
            <w:insideH w:val="single" w:sz="4" w:space="0" w:color="auto"/>
          </w:tblBorders>
        </w:tblPrEx>
        <w:tc>
          <w:tcPr>
            <w:tcW w:w="2778" w:type="dxa"/>
            <w:tcBorders>
              <w:top w:val="single" w:sz="4" w:space="0" w:color="auto"/>
              <w:left w:val="nil"/>
              <w:bottom w:val="nil"/>
              <w:right w:val="nil"/>
            </w:tcBorders>
          </w:tcPr>
          <w:p w:rsidR="00435E90" w:rsidRDefault="00E139BA">
            <w:pPr>
              <w:pStyle w:val="ConsPlusNormal0"/>
              <w:jc w:val="center"/>
            </w:pPr>
            <w:r>
              <w:t>(дата)</w:t>
            </w:r>
          </w:p>
        </w:tc>
        <w:tc>
          <w:tcPr>
            <w:tcW w:w="340" w:type="dxa"/>
            <w:tcBorders>
              <w:top w:val="nil"/>
              <w:left w:val="nil"/>
              <w:bottom w:val="nil"/>
              <w:right w:val="nil"/>
            </w:tcBorders>
          </w:tcPr>
          <w:p w:rsidR="00435E90" w:rsidRDefault="00435E90">
            <w:pPr>
              <w:pStyle w:val="ConsPlusNormal0"/>
            </w:pPr>
          </w:p>
        </w:tc>
        <w:tc>
          <w:tcPr>
            <w:tcW w:w="2438" w:type="dxa"/>
            <w:tcBorders>
              <w:top w:val="single" w:sz="4" w:space="0" w:color="auto"/>
              <w:left w:val="nil"/>
              <w:bottom w:val="nil"/>
              <w:right w:val="nil"/>
            </w:tcBorders>
          </w:tcPr>
          <w:p w:rsidR="00435E90" w:rsidRDefault="00E139BA">
            <w:pPr>
              <w:pStyle w:val="ConsPlusNormal0"/>
              <w:jc w:val="center"/>
            </w:pPr>
            <w:r>
              <w:t>(подпись)</w:t>
            </w:r>
          </w:p>
        </w:tc>
        <w:tc>
          <w:tcPr>
            <w:tcW w:w="340" w:type="dxa"/>
            <w:tcBorders>
              <w:top w:val="nil"/>
              <w:left w:val="nil"/>
              <w:bottom w:val="nil"/>
              <w:right w:val="nil"/>
            </w:tcBorders>
          </w:tcPr>
          <w:p w:rsidR="00435E90" w:rsidRDefault="00435E90">
            <w:pPr>
              <w:pStyle w:val="ConsPlusNormal0"/>
            </w:pPr>
          </w:p>
        </w:tc>
        <w:tc>
          <w:tcPr>
            <w:tcW w:w="3175" w:type="dxa"/>
            <w:tcBorders>
              <w:top w:val="single" w:sz="4" w:space="0" w:color="auto"/>
              <w:left w:val="nil"/>
              <w:bottom w:val="nil"/>
              <w:right w:val="nil"/>
            </w:tcBorders>
          </w:tcPr>
          <w:p w:rsidR="00435E90" w:rsidRDefault="00E139BA">
            <w:pPr>
              <w:pStyle w:val="ConsPlusNormal0"/>
              <w:jc w:val="center"/>
            </w:pPr>
            <w:r>
              <w:t>(расшифровка подписи)</w:t>
            </w:r>
          </w:p>
        </w:tc>
      </w:tr>
    </w:tbl>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435E90">
      <w:pPr>
        <w:pStyle w:val="ConsPlusNormal0"/>
        <w:jc w:val="both"/>
      </w:pPr>
    </w:p>
    <w:p w:rsidR="00435E90" w:rsidRDefault="00E139BA">
      <w:pPr>
        <w:pStyle w:val="ConsPlusNormal0"/>
        <w:jc w:val="right"/>
        <w:outlineLvl w:val="1"/>
      </w:pPr>
      <w:r>
        <w:t>Приложение N 5</w:t>
      </w:r>
    </w:p>
    <w:p w:rsidR="00435E90" w:rsidRDefault="00E139BA">
      <w:pPr>
        <w:pStyle w:val="ConsPlusNormal0"/>
        <w:jc w:val="right"/>
      </w:pPr>
      <w:r>
        <w:t>к Порядку</w:t>
      </w:r>
    </w:p>
    <w:p w:rsidR="00435E90" w:rsidRDefault="00435E90">
      <w:pPr>
        <w:pStyle w:val="ConsPlusNormal0"/>
        <w:jc w:val="both"/>
      </w:pPr>
    </w:p>
    <w:p w:rsidR="00435E90" w:rsidRDefault="00E139BA">
      <w:pPr>
        <w:pStyle w:val="ConsPlusNormal0"/>
        <w:jc w:val="center"/>
      </w:pPr>
      <w:bookmarkStart w:id="25" w:name="P694"/>
      <w:bookmarkEnd w:id="25"/>
      <w:r>
        <w:t>СОГЛАСИЕ</w:t>
      </w:r>
    </w:p>
    <w:p w:rsidR="00435E90" w:rsidRDefault="00E139BA">
      <w:pPr>
        <w:pStyle w:val="ConsPlusNormal0"/>
        <w:jc w:val="center"/>
      </w:pPr>
      <w:r>
        <w:t>НА ОБРАБОТКУ ПЕРСОНАЛЬНЫХ ДАННЫХ СУБЪЕКТА ПЕРСОНАЛЬНЫХ</w:t>
      </w:r>
    </w:p>
    <w:p w:rsidR="00435E90" w:rsidRDefault="00E139BA">
      <w:pPr>
        <w:pStyle w:val="ConsPlusNormal0"/>
        <w:jc w:val="center"/>
      </w:pPr>
      <w:r>
        <w:t>ДАННЫХ, РАЗРЕШЕННЫХ СУБЪЕКТОМ ПЕРСОНАЛЬНЫХ ДАННЫХ</w:t>
      </w:r>
    </w:p>
    <w:p w:rsidR="00435E90" w:rsidRDefault="00E139BA">
      <w:pPr>
        <w:pStyle w:val="ConsPlusNormal0"/>
        <w:jc w:val="center"/>
      </w:pPr>
      <w:r>
        <w:t>ДЛЯ РАСПРОСТРАНЕНИЯ</w:t>
      </w:r>
    </w:p>
    <w:p w:rsidR="00435E90" w:rsidRDefault="00435E90">
      <w:pPr>
        <w:pStyle w:val="ConsPlusNormal0"/>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27"/>
        <w:gridCol w:w="1267"/>
        <w:gridCol w:w="1737"/>
        <w:gridCol w:w="171"/>
        <w:gridCol w:w="2891"/>
      </w:tblGrid>
      <w:tr w:rsidR="00435E90">
        <w:tc>
          <w:tcPr>
            <w:tcW w:w="9071" w:type="dxa"/>
            <w:gridSpan w:val="6"/>
            <w:tcBorders>
              <w:top w:val="nil"/>
              <w:left w:val="nil"/>
              <w:bottom w:val="nil"/>
              <w:right w:val="nil"/>
            </w:tcBorders>
          </w:tcPr>
          <w:p w:rsidR="00435E90" w:rsidRDefault="00E139BA">
            <w:pPr>
              <w:pStyle w:val="ConsPlusNormal0"/>
              <w:jc w:val="both"/>
            </w:pPr>
            <w:r>
              <w:t>Я, __________________________________________________________________________,</w:t>
            </w:r>
          </w:p>
        </w:tc>
      </w:tr>
      <w:tr w:rsidR="00435E90">
        <w:tc>
          <w:tcPr>
            <w:tcW w:w="9071" w:type="dxa"/>
            <w:gridSpan w:val="6"/>
            <w:tcBorders>
              <w:top w:val="nil"/>
              <w:left w:val="nil"/>
              <w:bottom w:val="nil"/>
              <w:right w:val="nil"/>
            </w:tcBorders>
          </w:tcPr>
          <w:p w:rsidR="00435E90" w:rsidRDefault="00E139BA">
            <w:pPr>
              <w:pStyle w:val="ConsPlusNormal0"/>
              <w:jc w:val="center"/>
            </w:pPr>
            <w:r>
              <w:t>(фамилия, имя, отчество)</w:t>
            </w:r>
          </w:p>
        </w:tc>
      </w:tr>
      <w:tr w:rsidR="00435E90">
        <w:tc>
          <w:tcPr>
            <w:tcW w:w="9071" w:type="dxa"/>
            <w:gridSpan w:val="6"/>
            <w:tcBorders>
              <w:top w:val="nil"/>
              <w:left w:val="nil"/>
              <w:bottom w:val="nil"/>
              <w:right w:val="nil"/>
            </w:tcBorders>
          </w:tcPr>
          <w:p w:rsidR="00435E90" w:rsidRDefault="00E139BA">
            <w:pPr>
              <w:pStyle w:val="ConsPlusNormal0"/>
              <w:jc w:val="both"/>
            </w:pPr>
            <w:r>
              <w:lastRenderedPageBreak/>
              <w:t>контактная информация:</w:t>
            </w:r>
          </w:p>
        </w:tc>
      </w:tr>
      <w:tr w:rsidR="00435E90">
        <w:tc>
          <w:tcPr>
            <w:tcW w:w="9071" w:type="dxa"/>
            <w:gridSpan w:val="6"/>
            <w:tcBorders>
              <w:top w:val="nil"/>
              <w:left w:val="nil"/>
              <w:right w:val="nil"/>
            </w:tcBorders>
          </w:tcPr>
          <w:p w:rsidR="00435E90" w:rsidRDefault="00435E90">
            <w:pPr>
              <w:pStyle w:val="ConsPlusNormal0"/>
            </w:pPr>
          </w:p>
        </w:tc>
      </w:tr>
      <w:tr w:rsidR="00435E90">
        <w:tc>
          <w:tcPr>
            <w:tcW w:w="9071" w:type="dxa"/>
            <w:gridSpan w:val="6"/>
            <w:tcBorders>
              <w:left w:val="nil"/>
              <w:bottom w:val="nil"/>
              <w:right w:val="nil"/>
            </w:tcBorders>
          </w:tcPr>
          <w:p w:rsidR="00435E90" w:rsidRDefault="00E139BA">
            <w:pPr>
              <w:pStyle w:val="ConsPlusNormal0"/>
              <w:jc w:val="center"/>
            </w:pPr>
            <w:r>
              <w:t>(номер телефона, адрес электронной почты или почтовый адрес субъекта)</w:t>
            </w:r>
          </w:p>
        </w:tc>
      </w:tr>
      <w:tr w:rsidR="00435E90">
        <w:tc>
          <w:tcPr>
            <w:tcW w:w="9071" w:type="dxa"/>
            <w:gridSpan w:val="6"/>
            <w:tcBorders>
              <w:top w:val="nil"/>
              <w:left w:val="nil"/>
              <w:bottom w:val="nil"/>
              <w:right w:val="nil"/>
            </w:tcBorders>
          </w:tcPr>
          <w:p w:rsidR="00435E90" w:rsidRDefault="00E139BA">
            <w:pPr>
              <w:pStyle w:val="ConsPlusNormal0"/>
              <w:jc w:val="both"/>
            </w:pPr>
            <w:r>
              <w:t>в соответствии с Федеральным законом</w:t>
            </w:r>
            <w:r>
              <w:t xml:space="preserve"> от 27.07.2006 N 152-ФЗ "О персональных данных", приказом Федеральной службы по надзору в сфере связи, информационных технологий и массовых коммуникаций от 24.02.2021 N 18 "Об утверждении требований к содержанию согласия на обработку персональных данных, р</w:t>
            </w:r>
            <w:r>
              <w:t>азрешенных субъектом персональных данных для распространения" даю свое согласие Министерству внутренней политики Мурманской области, расположенному по адресу: 183016, г. Мурманск, ул. Софьи Перовской, д. 2, на обработку и предоставление доступа к моим перс</w:t>
            </w:r>
            <w:r>
              <w:t>ональным данным, разрешенным для распространения.</w:t>
            </w:r>
          </w:p>
        </w:tc>
      </w:tr>
      <w:tr w:rsidR="00435E90">
        <w:tc>
          <w:tcPr>
            <w:tcW w:w="9071" w:type="dxa"/>
            <w:gridSpan w:val="6"/>
            <w:tcBorders>
              <w:top w:val="nil"/>
              <w:left w:val="nil"/>
              <w:bottom w:val="nil"/>
              <w:right w:val="nil"/>
            </w:tcBorders>
          </w:tcPr>
          <w:p w:rsidR="00435E90" w:rsidRDefault="00E139BA">
            <w:pPr>
              <w:pStyle w:val="ConsPlusNormal0"/>
              <w:jc w:val="both"/>
            </w:pPr>
            <w:r>
              <w:t>Сведения об информационных ресурсах, посредством которых будет осуществляться предоставление доступа неограниченному кругу лиц:</w:t>
            </w:r>
          </w:p>
        </w:tc>
      </w:tr>
      <w:tr w:rsidR="00435E90">
        <w:tc>
          <w:tcPr>
            <w:tcW w:w="9071" w:type="dxa"/>
            <w:gridSpan w:val="6"/>
            <w:tcBorders>
              <w:top w:val="nil"/>
              <w:left w:val="nil"/>
              <w:right w:val="nil"/>
            </w:tcBorders>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4272" w:type="dxa"/>
            <w:gridSpan w:val="3"/>
          </w:tcPr>
          <w:p w:rsidR="00435E90" w:rsidRDefault="00E139BA">
            <w:pPr>
              <w:pStyle w:val="ConsPlusNormal0"/>
            </w:pPr>
            <w:r>
              <w:t>Портал Правительства Мурманской области</w:t>
            </w:r>
          </w:p>
        </w:tc>
        <w:tc>
          <w:tcPr>
            <w:tcW w:w="4799" w:type="dxa"/>
            <w:gridSpan w:val="3"/>
          </w:tcPr>
          <w:p w:rsidR="00435E90" w:rsidRDefault="00E139BA">
            <w:pPr>
              <w:pStyle w:val="ConsPlusNormal0"/>
            </w:pPr>
            <w:hyperlink r:id="rId11">
              <w:r>
                <w:rPr>
                  <w:color w:val="0000FF"/>
                </w:rPr>
                <w:t>https://gov-murman.ru</w:t>
              </w:r>
            </w:hyperlink>
          </w:p>
        </w:tc>
      </w:tr>
      <w:tr w:rsidR="00435E90">
        <w:tblPrEx>
          <w:tblBorders>
            <w:left w:val="single" w:sz="4" w:space="0" w:color="auto"/>
            <w:right w:val="single" w:sz="4" w:space="0" w:color="auto"/>
            <w:insideH w:val="single" w:sz="4" w:space="0" w:color="auto"/>
          </w:tblBorders>
        </w:tblPrEx>
        <w:tc>
          <w:tcPr>
            <w:tcW w:w="4272" w:type="dxa"/>
            <w:gridSpan w:val="3"/>
          </w:tcPr>
          <w:p w:rsidR="00435E90" w:rsidRDefault="00E139BA">
            <w:pPr>
              <w:pStyle w:val="ConsPlusNormal0"/>
            </w:pPr>
            <w:r>
              <w:t>Официальный сайт Министерства внутренней политики Мурманской области</w:t>
            </w:r>
          </w:p>
        </w:tc>
        <w:tc>
          <w:tcPr>
            <w:tcW w:w="4799" w:type="dxa"/>
            <w:gridSpan w:val="3"/>
          </w:tcPr>
          <w:p w:rsidR="00435E90" w:rsidRDefault="00E139BA">
            <w:pPr>
              <w:pStyle w:val="ConsPlusNormal0"/>
            </w:pPr>
            <w:hyperlink r:id="rId12">
              <w:r>
                <w:rPr>
                  <w:color w:val="0000FF"/>
                </w:rPr>
                <w:t>https://mvpmk.gov-murman.ru</w:t>
              </w:r>
            </w:hyperlink>
          </w:p>
        </w:tc>
      </w:tr>
      <w:tr w:rsidR="00435E90">
        <w:tblPrEx>
          <w:tblBorders>
            <w:left w:val="single" w:sz="4" w:space="0" w:color="auto"/>
            <w:right w:val="single" w:sz="4" w:space="0" w:color="auto"/>
            <w:insideH w:val="single" w:sz="4" w:space="0" w:color="auto"/>
          </w:tblBorders>
        </w:tblPrEx>
        <w:tc>
          <w:tcPr>
            <w:tcW w:w="4272" w:type="dxa"/>
            <w:gridSpan w:val="3"/>
          </w:tcPr>
          <w:p w:rsidR="00435E90" w:rsidRDefault="00E139BA">
            <w:pPr>
              <w:pStyle w:val="ConsPlusNormal0"/>
            </w:pPr>
            <w:r>
              <w:t>Официальная страница Министерства внутренней политики Мурманской области в социальной сети "ВКонтакте"</w:t>
            </w:r>
          </w:p>
        </w:tc>
        <w:tc>
          <w:tcPr>
            <w:tcW w:w="4799" w:type="dxa"/>
            <w:gridSpan w:val="3"/>
          </w:tcPr>
          <w:p w:rsidR="00435E90" w:rsidRDefault="00E139BA">
            <w:pPr>
              <w:pStyle w:val="ConsPlusNormal0"/>
            </w:pPr>
            <w:r>
              <w:t>https://vk.com/club140143144</w:t>
            </w:r>
          </w:p>
        </w:tc>
      </w:tr>
      <w:tr w:rsidR="00435E90">
        <w:tblPrEx>
          <w:tblBorders>
            <w:left w:val="single" w:sz="4" w:space="0" w:color="auto"/>
            <w:right w:val="single" w:sz="4" w:space="0" w:color="auto"/>
            <w:insideH w:val="single" w:sz="4" w:space="0" w:color="auto"/>
          </w:tblBorders>
        </w:tblPrEx>
        <w:tc>
          <w:tcPr>
            <w:tcW w:w="4272" w:type="dxa"/>
            <w:gridSpan w:val="3"/>
          </w:tcPr>
          <w:p w:rsidR="00435E90" w:rsidRDefault="00E139BA">
            <w:pPr>
              <w:pStyle w:val="ConsPlusNormal0"/>
            </w:pPr>
            <w:r>
              <w:t>Официальный канал Министерства внутренней политики Мурманской области #насевережить</w:t>
            </w:r>
          </w:p>
        </w:tc>
        <w:tc>
          <w:tcPr>
            <w:tcW w:w="4799" w:type="dxa"/>
            <w:gridSpan w:val="3"/>
          </w:tcPr>
          <w:p w:rsidR="00435E90" w:rsidRDefault="00E139BA">
            <w:pPr>
              <w:pStyle w:val="ConsPlusNormal0"/>
            </w:pPr>
            <w:r>
              <w:t>https://web.telegram.org/z/#-1762312069</w:t>
            </w:r>
          </w:p>
        </w:tc>
      </w:tr>
      <w:tr w:rsidR="00435E90">
        <w:tc>
          <w:tcPr>
            <w:tcW w:w="9071" w:type="dxa"/>
            <w:gridSpan w:val="6"/>
            <w:tcBorders>
              <w:left w:val="nil"/>
              <w:bottom w:val="nil"/>
              <w:right w:val="nil"/>
            </w:tcBorders>
          </w:tcPr>
          <w:p w:rsidR="00435E90" w:rsidRDefault="00435E90">
            <w:pPr>
              <w:pStyle w:val="ConsPlusNormal0"/>
            </w:pPr>
          </w:p>
        </w:tc>
      </w:tr>
      <w:tr w:rsidR="00435E90">
        <w:tc>
          <w:tcPr>
            <w:tcW w:w="9071" w:type="dxa"/>
            <w:gridSpan w:val="6"/>
            <w:tcBorders>
              <w:top w:val="nil"/>
              <w:left w:val="nil"/>
              <w:bottom w:val="nil"/>
              <w:right w:val="nil"/>
            </w:tcBorders>
          </w:tcPr>
          <w:p w:rsidR="00435E90" w:rsidRDefault="00E139BA">
            <w:pPr>
              <w:pStyle w:val="ConsPlusNormal0"/>
              <w:jc w:val="both"/>
            </w:pPr>
            <w:r>
              <w:t>Согласие дается мною с целью распространения сведений на официальных информационных ресурсах Министерства внутренней политики Мурманской области.</w:t>
            </w:r>
          </w:p>
        </w:tc>
      </w:tr>
      <w:tr w:rsidR="00435E90">
        <w:tc>
          <w:tcPr>
            <w:tcW w:w="9071" w:type="dxa"/>
            <w:gridSpan w:val="6"/>
            <w:tcBorders>
              <w:top w:val="nil"/>
              <w:left w:val="nil"/>
              <w:bottom w:val="nil"/>
              <w:right w:val="nil"/>
            </w:tcBorders>
          </w:tcPr>
          <w:p w:rsidR="00435E90" w:rsidRDefault="00E139BA">
            <w:pPr>
              <w:pStyle w:val="ConsPlusNormal0"/>
              <w:jc w:val="both"/>
            </w:pPr>
            <w:r>
              <w:t>Настоящее согласие предоставляется для распространения персональных данных неограниченному количеству лиц в следующем порядке:</w:t>
            </w:r>
          </w:p>
        </w:tc>
      </w:tr>
      <w:tr w:rsidR="00435E90">
        <w:tc>
          <w:tcPr>
            <w:tcW w:w="9071" w:type="dxa"/>
            <w:gridSpan w:val="6"/>
            <w:tcBorders>
              <w:top w:val="nil"/>
              <w:left w:val="nil"/>
              <w:right w:val="nil"/>
            </w:tcBorders>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tcPr>
          <w:p w:rsidR="00435E90" w:rsidRDefault="00E139BA">
            <w:pPr>
              <w:pStyle w:val="ConsPlusNormal0"/>
              <w:jc w:val="center"/>
            </w:pPr>
            <w:r>
              <w:t>Категория персональных данных</w:t>
            </w:r>
          </w:p>
        </w:tc>
        <w:tc>
          <w:tcPr>
            <w:tcW w:w="3231" w:type="dxa"/>
            <w:gridSpan w:val="3"/>
          </w:tcPr>
          <w:p w:rsidR="00435E90" w:rsidRDefault="00E139BA">
            <w:pPr>
              <w:pStyle w:val="ConsPlusNormal0"/>
              <w:jc w:val="center"/>
            </w:pPr>
            <w:r>
              <w:t>Перечень персональных данных</w:t>
            </w:r>
          </w:p>
        </w:tc>
        <w:tc>
          <w:tcPr>
            <w:tcW w:w="3062" w:type="dxa"/>
            <w:gridSpan w:val="2"/>
          </w:tcPr>
          <w:p w:rsidR="00435E90" w:rsidRDefault="00E139BA">
            <w:pPr>
              <w:pStyle w:val="ConsPlusNormal0"/>
              <w:jc w:val="center"/>
            </w:pPr>
            <w:r>
              <w:t>Разрешение к распространению (да/нет)</w:t>
            </w:r>
          </w:p>
        </w:tc>
      </w:tr>
      <w:tr w:rsidR="00435E90">
        <w:tblPrEx>
          <w:tblBorders>
            <w:left w:val="single" w:sz="4" w:space="0" w:color="auto"/>
            <w:right w:val="single" w:sz="4" w:space="0" w:color="auto"/>
            <w:insideH w:val="single" w:sz="4" w:space="0" w:color="auto"/>
          </w:tblBorders>
        </w:tblPrEx>
        <w:tc>
          <w:tcPr>
            <w:tcW w:w="2778" w:type="dxa"/>
            <w:vMerge w:val="restart"/>
          </w:tcPr>
          <w:p w:rsidR="00435E90" w:rsidRDefault="00E139BA">
            <w:pPr>
              <w:pStyle w:val="ConsPlusNormal0"/>
              <w:jc w:val="center"/>
            </w:pPr>
            <w:r>
              <w:t>Персональные данные</w:t>
            </w:r>
          </w:p>
        </w:tc>
        <w:tc>
          <w:tcPr>
            <w:tcW w:w="3231" w:type="dxa"/>
            <w:gridSpan w:val="3"/>
          </w:tcPr>
          <w:p w:rsidR="00435E90" w:rsidRDefault="00E139BA">
            <w:pPr>
              <w:pStyle w:val="ConsPlusNormal0"/>
            </w:pPr>
            <w:r>
              <w:t>фамилия</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имя</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отчество</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дата рождения</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место рождения</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образование</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профессия</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номер телефона</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vMerge/>
          </w:tcPr>
          <w:p w:rsidR="00435E90" w:rsidRDefault="00435E90">
            <w:pPr>
              <w:pStyle w:val="ConsPlusNormal0"/>
            </w:pPr>
          </w:p>
        </w:tc>
        <w:tc>
          <w:tcPr>
            <w:tcW w:w="3231" w:type="dxa"/>
            <w:gridSpan w:val="3"/>
          </w:tcPr>
          <w:p w:rsidR="00435E90" w:rsidRDefault="00E139BA">
            <w:pPr>
              <w:pStyle w:val="ConsPlusNormal0"/>
            </w:pPr>
            <w:r>
              <w:t>адрес электронной почты</w:t>
            </w:r>
          </w:p>
        </w:tc>
        <w:tc>
          <w:tcPr>
            <w:tcW w:w="3062" w:type="dxa"/>
            <w:gridSpan w:val="2"/>
          </w:tcPr>
          <w:p w:rsidR="00435E90" w:rsidRDefault="00435E90">
            <w:pPr>
              <w:pStyle w:val="ConsPlusNormal0"/>
            </w:pPr>
          </w:p>
        </w:tc>
      </w:tr>
      <w:tr w:rsidR="00435E90">
        <w:tblPrEx>
          <w:tblBorders>
            <w:left w:val="single" w:sz="4" w:space="0" w:color="auto"/>
            <w:right w:val="single" w:sz="4" w:space="0" w:color="auto"/>
            <w:insideH w:val="single" w:sz="4" w:space="0" w:color="auto"/>
          </w:tblBorders>
        </w:tblPrEx>
        <w:tc>
          <w:tcPr>
            <w:tcW w:w="2778" w:type="dxa"/>
          </w:tcPr>
          <w:p w:rsidR="00435E90" w:rsidRDefault="00E139BA">
            <w:pPr>
              <w:pStyle w:val="ConsPlusNormal0"/>
              <w:jc w:val="center"/>
            </w:pPr>
            <w:r>
              <w:t>Специальная категория персональных данных</w:t>
            </w:r>
          </w:p>
        </w:tc>
        <w:tc>
          <w:tcPr>
            <w:tcW w:w="3231" w:type="dxa"/>
            <w:gridSpan w:val="3"/>
          </w:tcPr>
          <w:p w:rsidR="00435E90" w:rsidRDefault="00E139BA">
            <w:pPr>
              <w:pStyle w:val="ConsPlusNormal0"/>
            </w:pPr>
            <w:r>
              <w:t>национальная принадлежность</w:t>
            </w:r>
          </w:p>
        </w:tc>
        <w:tc>
          <w:tcPr>
            <w:tcW w:w="3062" w:type="dxa"/>
            <w:gridSpan w:val="2"/>
          </w:tcPr>
          <w:p w:rsidR="00435E90" w:rsidRDefault="00435E90">
            <w:pPr>
              <w:pStyle w:val="ConsPlusNormal0"/>
            </w:pPr>
          </w:p>
        </w:tc>
      </w:tr>
      <w:tr w:rsidR="00435E90">
        <w:tc>
          <w:tcPr>
            <w:tcW w:w="9071" w:type="dxa"/>
            <w:gridSpan w:val="6"/>
            <w:tcBorders>
              <w:left w:val="nil"/>
              <w:bottom w:val="nil"/>
              <w:right w:val="nil"/>
            </w:tcBorders>
          </w:tcPr>
          <w:p w:rsidR="00435E90" w:rsidRDefault="00435E90">
            <w:pPr>
              <w:pStyle w:val="ConsPlusNormal0"/>
            </w:pPr>
          </w:p>
        </w:tc>
      </w:tr>
      <w:tr w:rsidR="00435E90">
        <w:tc>
          <w:tcPr>
            <w:tcW w:w="9071" w:type="dxa"/>
            <w:gridSpan w:val="6"/>
            <w:tcBorders>
              <w:top w:val="nil"/>
              <w:left w:val="nil"/>
              <w:bottom w:val="nil"/>
              <w:right w:val="nil"/>
            </w:tcBorders>
          </w:tcPr>
          <w:p w:rsidR="00435E90" w:rsidRDefault="00E139BA">
            <w:pPr>
              <w:pStyle w:val="ConsPlusNormal0"/>
              <w:jc w:val="both"/>
            </w:pPr>
            <w:r>
              <w:t>Условия, при которых полученные персональные данные могут передаваться Министерством внутренней политики Мурманской области только по его внутренней сети, обеспечивающей доступ к информации лишь для строго определенных сотрудников, либо с использованием ин</w:t>
            </w:r>
            <w:r>
              <w:t>формационно-телекоммуникационных сетей, либо без передачи полученных персональных данных: __________________________________________________________________________.</w:t>
            </w:r>
          </w:p>
        </w:tc>
      </w:tr>
      <w:tr w:rsidR="00435E90">
        <w:tc>
          <w:tcPr>
            <w:tcW w:w="9071" w:type="dxa"/>
            <w:gridSpan w:val="6"/>
            <w:tcBorders>
              <w:top w:val="nil"/>
              <w:left w:val="nil"/>
              <w:bottom w:val="nil"/>
              <w:right w:val="nil"/>
            </w:tcBorders>
          </w:tcPr>
          <w:p w:rsidR="00435E90" w:rsidRDefault="00E139BA">
            <w:pPr>
              <w:pStyle w:val="ConsPlusNormal0"/>
              <w:jc w:val="center"/>
            </w:pPr>
            <w:r>
              <w:t>(заполняется по желанию субъекта персональных данных)</w:t>
            </w:r>
          </w:p>
        </w:tc>
      </w:tr>
      <w:tr w:rsidR="00435E90">
        <w:tc>
          <w:tcPr>
            <w:tcW w:w="9071" w:type="dxa"/>
            <w:gridSpan w:val="6"/>
            <w:tcBorders>
              <w:top w:val="nil"/>
              <w:left w:val="nil"/>
              <w:bottom w:val="nil"/>
              <w:right w:val="nil"/>
            </w:tcBorders>
          </w:tcPr>
          <w:p w:rsidR="00435E90" w:rsidRDefault="00E139BA">
            <w:pPr>
              <w:pStyle w:val="ConsPlusNormal0"/>
              <w:jc w:val="both"/>
            </w:pPr>
            <w:r>
              <w:t>Настоящее согласие вступает в силу со дня его подписания, действует в течение неопределенного срока и может быть отозвано на основании требования субъекта персональных данных, содержащего фамилию, имя, отчество (при наличии), контактную информацию (номер т</w:t>
            </w:r>
            <w:r>
              <w:t>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tc>
      </w:tr>
      <w:tr w:rsidR="00435E90">
        <w:tblPrEx>
          <w:tblBorders>
            <w:insideV w:val="nil"/>
          </w:tblBorders>
        </w:tblPrEx>
        <w:tc>
          <w:tcPr>
            <w:tcW w:w="2778" w:type="dxa"/>
            <w:tcBorders>
              <w:top w:val="nil"/>
            </w:tcBorders>
          </w:tcPr>
          <w:p w:rsidR="00435E90" w:rsidRDefault="00435E90">
            <w:pPr>
              <w:pStyle w:val="ConsPlusNormal0"/>
            </w:pPr>
          </w:p>
        </w:tc>
        <w:tc>
          <w:tcPr>
            <w:tcW w:w="227" w:type="dxa"/>
            <w:tcBorders>
              <w:top w:val="nil"/>
              <w:bottom w:val="nil"/>
            </w:tcBorders>
          </w:tcPr>
          <w:p w:rsidR="00435E90" w:rsidRDefault="00435E90">
            <w:pPr>
              <w:pStyle w:val="ConsPlusNormal0"/>
            </w:pPr>
          </w:p>
        </w:tc>
        <w:tc>
          <w:tcPr>
            <w:tcW w:w="3004" w:type="dxa"/>
            <w:gridSpan w:val="2"/>
            <w:tcBorders>
              <w:top w:val="nil"/>
            </w:tcBorders>
          </w:tcPr>
          <w:p w:rsidR="00435E90" w:rsidRDefault="00435E90">
            <w:pPr>
              <w:pStyle w:val="ConsPlusNormal0"/>
            </w:pPr>
          </w:p>
        </w:tc>
        <w:tc>
          <w:tcPr>
            <w:tcW w:w="171" w:type="dxa"/>
            <w:tcBorders>
              <w:top w:val="nil"/>
              <w:bottom w:val="nil"/>
            </w:tcBorders>
          </w:tcPr>
          <w:p w:rsidR="00435E90" w:rsidRDefault="00435E90">
            <w:pPr>
              <w:pStyle w:val="ConsPlusNormal0"/>
            </w:pPr>
          </w:p>
        </w:tc>
        <w:tc>
          <w:tcPr>
            <w:tcW w:w="2891" w:type="dxa"/>
            <w:tcBorders>
              <w:top w:val="nil"/>
              <w:bottom w:val="nil"/>
            </w:tcBorders>
          </w:tcPr>
          <w:p w:rsidR="00435E90" w:rsidRDefault="00435E90">
            <w:pPr>
              <w:pStyle w:val="ConsPlusNormal0"/>
            </w:pPr>
          </w:p>
        </w:tc>
      </w:tr>
      <w:tr w:rsidR="00435E90">
        <w:tblPrEx>
          <w:tblBorders>
            <w:insideV w:val="nil"/>
          </w:tblBorders>
        </w:tblPrEx>
        <w:tc>
          <w:tcPr>
            <w:tcW w:w="2778" w:type="dxa"/>
            <w:tcBorders>
              <w:bottom w:val="nil"/>
            </w:tcBorders>
          </w:tcPr>
          <w:p w:rsidR="00435E90" w:rsidRDefault="00E139BA">
            <w:pPr>
              <w:pStyle w:val="ConsPlusNormal0"/>
              <w:jc w:val="center"/>
            </w:pPr>
            <w:r>
              <w:t>(подпись)</w:t>
            </w:r>
          </w:p>
        </w:tc>
        <w:tc>
          <w:tcPr>
            <w:tcW w:w="227" w:type="dxa"/>
            <w:tcBorders>
              <w:top w:val="nil"/>
              <w:bottom w:val="nil"/>
            </w:tcBorders>
          </w:tcPr>
          <w:p w:rsidR="00435E90" w:rsidRDefault="00435E90">
            <w:pPr>
              <w:pStyle w:val="ConsPlusNormal0"/>
            </w:pPr>
          </w:p>
        </w:tc>
        <w:tc>
          <w:tcPr>
            <w:tcW w:w="3004" w:type="dxa"/>
            <w:gridSpan w:val="2"/>
            <w:tcBorders>
              <w:bottom w:val="nil"/>
            </w:tcBorders>
          </w:tcPr>
          <w:p w:rsidR="00435E90" w:rsidRDefault="00E139BA">
            <w:pPr>
              <w:pStyle w:val="ConsPlusNormal0"/>
              <w:jc w:val="center"/>
            </w:pPr>
            <w:r>
              <w:t>(расшифровка подписи)</w:t>
            </w:r>
          </w:p>
        </w:tc>
        <w:tc>
          <w:tcPr>
            <w:tcW w:w="171" w:type="dxa"/>
            <w:tcBorders>
              <w:top w:val="nil"/>
              <w:bottom w:val="nil"/>
            </w:tcBorders>
          </w:tcPr>
          <w:p w:rsidR="00435E90" w:rsidRDefault="00435E90">
            <w:pPr>
              <w:pStyle w:val="ConsPlusNormal0"/>
            </w:pPr>
          </w:p>
        </w:tc>
        <w:tc>
          <w:tcPr>
            <w:tcW w:w="2891" w:type="dxa"/>
            <w:tcBorders>
              <w:top w:val="nil"/>
              <w:bottom w:val="nil"/>
            </w:tcBorders>
          </w:tcPr>
          <w:p w:rsidR="00435E90" w:rsidRDefault="00435E90">
            <w:pPr>
              <w:pStyle w:val="ConsPlusNormal0"/>
            </w:pPr>
          </w:p>
        </w:tc>
      </w:tr>
      <w:tr w:rsidR="00435E90">
        <w:tc>
          <w:tcPr>
            <w:tcW w:w="9071" w:type="dxa"/>
            <w:gridSpan w:val="6"/>
            <w:tcBorders>
              <w:top w:val="nil"/>
              <w:left w:val="nil"/>
              <w:bottom w:val="nil"/>
              <w:right w:val="nil"/>
            </w:tcBorders>
          </w:tcPr>
          <w:p w:rsidR="00435E90" w:rsidRDefault="00E139BA">
            <w:pPr>
              <w:pStyle w:val="ConsPlusNormal0"/>
            </w:pPr>
            <w:r>
              <w:t>"___" _______________ 20__ г.</w:t>
            </w:r>
          </w:p>
        </w:tc>
      </w:tr>
    </w:tbl>
    <w:p w:rsidR="00435E90" w:rsidRDefault="00435E90">
      <w:pPr>
        <w:pStyle w:val="ConsPlusNormal0"/>
        <w:jc w:val="both"/>
      </w:pPr>
    </w:p>
    <w:p w:rsidR="00435E90" w:rsidRDefault="00435E90">
      <w:pPr>
        <w:pStyle w:val="ConsPlusNormal0"/>
        <w:jc w:val="both"/>
      </w:pPr>
    </w:p>
    <w:p w:rsidR="00435E90" w:rsidRDefault="00435E90">
      <w:pPr>
        <w:pStyle w:val="ConsPlusNormal0"/>
        <w:pBdr>
          <w:bottom w:val="single" w:sz="6" w:space="0" w:color="auto"/>
        </w:pBdr>
        <w:spacing w:before="100" w:after="100"/>
        <w:jc w:val="both"/>
        <w:rPr>
          <w:sz w:val="2"/>
          <w:szCs w:val="2"/>
        </w:rPr>
      </w:pPr>
    </w:p>
    <w:sectPr w:rsidR="00435E90">
      <w:headerReference w:type="default" r:id="rId13"/>
      <w:footerReference w:type="default" r:id="rId14"/>
      <w:headerReference w:type="first" r:id="rId15"/>
      <w:footerReference w:type="first" r:id="rId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BA" w:rsidRDefault="00E139BA">
      <w:r>
        <w:separator/>
      </w:r>
    </w:p>
  </w:endnote>
  <w:endnote w:type="continuationSeparator" w:id="0">
    <w:p w:rsidR="00E139BA" w:rsidRDefault="00E1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90" w:rsidRDefault="00435E9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35E90">
      <w:tblPrEx>
        <w:tblCellMar>
          <w:top w:w="0" w:type="dxa"/>
          <w:bottom w:w="0" w:type="dxa"/>
        </w:tblCellMar>
      </w:tblPrEx>
      <w:trPr>
        <w:trHeight w:hRule="exact" w:val="1663"/>
      </w:trPr>
      <w:tc>
        <w:tcPr>
          <w:tcW w:w="1650" w:type="pct"/>
          <w:vAlign w:val="center"/>
        </w:tcPr>
        <w:p w:rsidR="00435E90" w:rsidRDefault="00E13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35E90" w:rsidRDefault="00E139BA">
          <w:pPr>
            <w:pStyle w:val="ConsPlusNormal0"/>
            <w:jc w:val="center"/>
          </w:pPr>
          <w:hyperlink r:id="rId1">
            <w:r>
              <w:rPr>
                <w:rFonts w:ascii="Tahoma" w:hAnsi="Tahoma" w:cs="Tahoma"/>
                <w:b/>
                <w:color w:val="0000FF"/>
              </w:rPr>
              <w:t>www.consultant.ru</w:t>
            </w:r>
          </w:hyperlink>
        </w:p>
      </w:tc>
      <w:tc>
        <w:tcPr>
          <w:tcW w:w="1650" w:type="pct"/>
          <w:vAlign w:val="center"/>
        </w:tcPr>
        <w:p w:rsidR="00435E90" w:rsidRDefault="00E139B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7F02">
            <w:rPr>
              <w:rFonts w:ascii="Tahoma" w:hAnsi="Tahoma" w:cs="Tahoma"/>
              <w:noProof/>
            </w:rPr>
            <w:t>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7F02">
            <w:rPr>
              <w:rFonts w:ascii="Tahoma" w:hAnsi="Tahoma" w:cs="Tahoma"/>
              <w:noProof/>
            </w:rPr>
            <w:t>36</w:t>
          </w:r>
          <w:r>
            <w:fldChar w:fldCharType="end"/>
          </w:r>
        </w:p>
      </w:tc>
    </w:tr>
  </w:tbl>
  <w:p w:rsidR="00435E90" w:rsidRDefault="00E139B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90" w:rsidRDefault="00435E9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35E90">
      <w:tblPrEx>
        <w:tblCellMar>
          <w:top w:w="0" w:type="dxa"/>
          <w:bottom w:w="0" w:type="dxa"/>
        </w:tblCellMar>
      </w:tblPrEx>
      <w:trPr>
        <w:trHeight w:hRule="exact" w:val="1663"/>
      </w:trPr>
      <w:tc>
        <w:tcPr>
          <w:tcW w:w="1650" w:type="pct"/>
          <w:vAlign w:val="center"/>
        </w:tcPr>
        <w:p w:rsidR="00435E90" w:rsidRDefault="00E13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35E90" w:rsidRDefault="00E139BA">
          <w:pPr>
            <w:pStyle w:val="ConsPlusNormal0"/>
            <w:jc w:val="center"/>
          </w:pPr>
          <w:hyperlink r:id="rId1">
            <w:r>
              <w:rPr>
                <w:rFonts w:ascii="Tahoma" w:hAnsi="Tahoma" w:cs="Tahoma"/>
                <w:b/>
                <w:color w:val="0000FF"/>
              </w:rPr>
              <w:t>www.consultant.ru</w:t>
            </w:r>
          </w:hyperlink>
        </w:p>
      </w:tc>
      <w:tc>
        <w:tcPr>
          <w:tcW w:w="1650" w:type="pct"/>
          <w:vAlign w:val="center"/>
        </w:tcPr>
        <w:p w:rsidR="00435E90" w:rsidRDefault="00E139B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7F0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7F02">
            <w:rPr>
              <w:rFonts w:ascii="Tahoma" w:hAnsi="Tahoma" w:cs="Tahoma"/>
              <w:noProof/>
            </w:rPr>
            <w:t>4</w:t>
          </w:r>
          <w:r>
            <w:fldChar w:fldCharType="end"/>
          </w:r>
        </w:p>
      </w:tc>
    </w:tr>
  </w:tbl>
  <w:p w:rsidR="00435E90" w:rsidRDefault="00E139B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BA" w:rsidRDefault="00E139BA">
      <w:r>
        <w:separator/>
      </w:r>
    </w:p>
  </w:footnote>
  <w:footnote w:type="continuationSeparator" w:id="0">
    <w:p w:rsidR="00E139BA" w:rsidRDefault="00E13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35E90">
      <w:tblPrEx>
        <w:tblCellMar>
          <w:top w:w="0" w:type="dxa"/>
          <w:bottom w:w="0" w:type="dxa"/>
        </w:tblCellMar>
      </w:tblPrEx>
      <w:trPr>
        <w:trHeight w:hRule="exact" w:val="1683"/>
      </w:trPr>
      <w:tc>
        <w:tcPr>
          <w:tcW w:w="2700" w:type="pct"/>
          <w:vAlign w:val="center"/>
        </w:tcPr>
        <w:p w:rsidR="00435E90" w:rsidRDefault="00E139BA">
          <w:pPr>
            <w:pStyle w:val="ConsPlusNormal0"/>
            <w:rPr>
              <w:rFonts w:ascii="Tahoma" w:hAnsi="Tahoma" w:cs="Tahoma"/>
            </w:rPr>
          </w:pPr>
          <w:r>
            <w:rPr>
              <w:rFonts w:ascii="Tahoma" w:hAnsi="Tahoma" w:cs="Tahoma"/>
              <w:sz w:val="16"/>
              <w:szCs w:val="16"/>
            </w:rPr>
            <w:t>Постановление Правительства Мурманской области от 28.12.2024 N 1001-ПП</w:t>
          </w:r>
          <w:r>
            <w:rPr>
              <w:rFonts w:ascii="Tahoma" w:hAnsi="Tahoma" w:cs="Tahoma"/>
              <w:sz w:val="16"/>
              <w:szCs w:val="16"/>
            </w:rPr>
            <w:br/>
            <w:t>(ред. от 08.02.2025)</w:t>
          </w:r>
          <w:r>
            <w:rPr>
              <w:rFonts w:ascii="Tahoma" w:hAnsi="Tahoma" w:cs="Tahoma"/>
              <w:sz w:val="16"/>
              <w:szCs w:val="16"/>
            </w:rPr>
            <w:br/>
            <w:t>"Об утверждении Порядка пред...</w:t>
          </w:r>
        </w:p>
      </w:tc>
      <w:tc>
        <w:tcPr>
          <w:tcW w:w="2300" w:type="pct"/>
          <w:vAlign w:val="center"/>
        </w:tcPr>
        <w:p w:rsidR="00435E90" w:rsidRDefault="00E139B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435E90" w:rsidRDefault="00435E90">
    <w:pPr>
      <w:pStyle w:val="ConsPlusNormal0"/>
      <w:pBdr>
        <w:bottom w:val="single" w:sz="12" w:space="0" w:color="auto"/>
      </w:pBdr>
      <w:rPr>
        <w:sz w:val="2"/>
        <w:szCs w:val="2"/>
      </w:rPr>
    </w:pPr>
  </w:p>
  <w:p w:rsidR="00435E90" w:rsidRDefault="00435E9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35E90">
      <w:tblPrEx>
        <w:tblCellMar>
          <w:top w:w="0" w:type="dxa"/>
          <w:bottom w:w="0" w:type="dxa"/>
        </w:tblCellMar>
      </w:tblPrEx>
      <w:trPr>
        <w:trHeight w:hRule="exact" w:val="1683"/>
      </w:trPr>
      <w:tc>
        <w:tcPr>
          <w:tcW w:w="2700" w:type="pct"/>
          <w:vAlign w:val="center"/>
        </w:tcPr>
        <w:p w:rsidR="00435E90" w:rsidRDefault="00E139BA">
          <w:pPr>
            <w:pStyle w:val="ConsPlusNormal0"/>
            <w:rPr>
              <w:rFonts w:ascii="Tahoma" w:hAnsi="Tahoma" w:cs="Tahoma"/>
            </w:rPr>
          </w:pPr>
          <w:r>
            <w:rPr>
              <w:rFonts w:ascii="Tahoma" w:hAnsi="Tahoma" w:cs="Tahoma"/>
              <w:sz w:val="16"/>
              <w:szCs w:val="16"/>
            </w:rPr>
            <w:t>Постановление Правительства Мурманской области от 28.12.2024 N 1001-ПП</w:t>
          </w:r>
          <w:r>
            <w:rPr>
              <w:rFonts w:ascii="Tahoma" w:hAnsi="Tahoma" w:cs="Tahoma"/>
              <w:sz w:val="16"/>
              <w:szCs w:val="16"/>
            </w:rPr>
            <w:br/>
            <w:t>(ред. от 08.02.2025)</w:t>
          </w:r>
          <w:r>
            <w:rPr>
              <w:rFonts w:ascii="Tahoma" w:hAnsi="Tahoma" w:cs="Tahoma"/>
              <w:sz w:val="16"/>
              <w:szCs w:val="16"/>
            </w:rPr>
            <w:br/>
            <w:t>"Об утверждении Порядка пред...</w:t>
          </w:r>
        </w:p>
      </w:tc>
      <w:tc>
        <w:tcPr>
          <w:tcW w:w="2300" w:type="pct"/>
          <w:vAlign w:val="center"/>
        </w:tcPr>
        <w:p w:rsidR="00435E90" w:rsidRDefault="00E139B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435E90" w:rsidRDefault="00435E90">
    <w:pPr>
      <w:pStyle w:val="ConsPlusNormal0"/>
      <w:pBdr>
        <w:bottom w:val="single" w:sz="12" w:space="0" w:color="auto"/>
      </w:pBdr>
      <w:rPr>
        <w:sz w:val="2"/>
        <w:szCs w:val="2"/>
      </w:rPr>
    </w:pPr>
  </w:p>
  <w:p w:rsidR="00435E90" w:rsidRDefault="00435E9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90"/>
    <w:rsid w:val="00435E90"/>
    <w:rsid w:val="008E7F02"/>
    <w:rsid w:val="00E13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E7F02"/>
    <w:rPr>
      <w:rFonts w:ascii="Tahoma" w:hAnsi="Tahoma" w:cs="Tahoma"/>
      <w:sz w:val="16"/>
      <w:szCs w:val="16"/>
    </w:rPr>
  </w:style>
  <w:style w:type="character" w:customStyle="1" w:styleId="a4">
    <w:name w:val="Текст выноски Знак"/>
    <w:basedOn w:val="a0"/>
    <w:link w:val="a3"/>
    <w:uiPriority w:val="99"/>
    <w:semiHidden/>
    <w:rsid w:val="008E7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E7F02"/>
    <w:rPr>
      <w:rFonts w:ascii="Tahoma" w:hAnsi="Tahoma" w:cs="Tahoma"/>
      <w:sz w:val="16"/>
      <w:szCs w:val="16"/>
    </w:rPr>
  </w:style>
  <w:style w:type="character" w:customStyle="1" w:styleId="a4">
    <w:name w:val="Текст выноски Знак"/>
    <w:basedOn w:val="a0"/>
    <w:link w:val="a3"/>
    <w:uiPriority w:val="99"/>
    <w:semiHidden/>
    <w:rsid w:val="008E7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vpmk.gov-murman.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gov-murman.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13367</Words>
  <Characters>76192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28.12.2024 N 1001-ПП
(ред. от 08.02.2025)
"Об утверждении Порядка предоставления грантов в форме субсидий из областного бюджета общественным объединениям, религиозным организациям, общинам коренных малочис</vt:lpstr>
    </vt:vector>
  </TitlesOfParts>
  <Company>КонсультантПлюс Версия 4024.00.50</Company>
  <LinksUpToDate>false</LinksUpToDate>
  <CharactersWithSpaces>89381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28.12.2024 N 1001-ПП
(ред. от 08.02.2025)
"Об утверждении Порядка предоставления грантов в форме субсидий из областного бюджета общественным объединениям, религиозным организациям, общинам коренных малочисленных народов Севера - саамам, мастерам декоративно-прикладного искусства из числа коренных малочисленных народов Севера - саамов, казачьим обществам, зарегистрированным на территории Мурманской области, на реализацию проектов (программ), направленных на у</dc:title>
  <dc:creator>Милентьева О.В.</dc:creator>
  <cp:lastModifiedBy>Милентьева О.В.</cp:lastModifiedBy>
  <cp:revision>2</cp:revision>
  <dcterms:created xsi:type="dcterms:W3CDTF">2025-09-16T14:08:00Z</dcterms:created>
  <dcterms:modified xsi:type="dcterms:W3CDTF">2025-09-16T14:08:00Z</dcterms:modified>
</cp:coreProperties>
</file>