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3E" w:rsidRPr="000C553E" w:rsidRDefault="000C553E" w:rsidP="000C553E">
      <w:pPr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Министерством внутренней политики Мурманской области в I квартале 202</w:t>
      </w:r>
      <w:r w:rsidR="00F67CCD">
        <w:rPr>
          <w:rFonts w:ascii="Times New Roman" w:hAnsi="Times New Roman" w:cs="Times New Roman"/>
          <w:sz w:val="28"/>
          <w:szCs w:val="28"/>
        </w:rPr>
        <w:t>3</w:t>
      </w:r>
      <w:r w:rsidRPr="000C553E">
        <w:rPr>
          <w:rFonts w:ascii="Times New Roman" w:hAnsi="Times New Roman" w:cs="Times New Roman"/>
          <w:sz w:val="28"/>
          <w:szCs w:val="28"/>
        </w:rPr>
        <w:t xml:space="preserve"> года были рассмотрены </w:t>
      </w:r>
      <w:r w:rsidR="00F67CCD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0C553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553E">
        <w:rPr>
          <w:rFonts w:ascii="Times New Roman" w:hAnsi="Times New Roman" w:cs="Times New Roman"/>
          <w:sz w:val="28"/>
          <w:szCs w:val="28"/>
        </w:rPr>
        <w:t xml:space="preserve"> граждан, по поручению Правительства Мурманской области.</w:t>
      </w:r>
    </w:p>
    <w:p w:rsidR="00192911" w:rsidRPr="000C553E" w:rsidRDefault="000C553E" w:rsidP="000C553E">
      <w:pPr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сроки.</w:t>
      </w:r>
    </w:p>
    <w:sectPr w:rsidR="00192911" w:rsidRPr="000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E"/>
    <w:rsid w:val="000C553E"/>
    <w:rsid w:val="00265828"/>
    <w:rsid w:val="00B5066B"/>
    <w:rsid w:val="00F374E8"/>
    <w:rsid w:val="00F375A6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1D0"/>
  <w15:chartTrackingRefBased/>
  <w15:docId w15:val="{DD526FF3-A98F-4EA0-ACE9-8B1A2800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И.В.</dc:creator>
  <cp:keywords/>
  <dc:description/>
  <cp:lastModifiedBy>Вознюк И.В.</cp:lastModifiedBy>
  <cp:revision>2</cp:revision>
  <dcterms:created xsi:type="dcterms:W3CDTF">2023-04-04T06:46:00Z</dcterms:created>
  <dcterms:modified xsi:type="dcterms:W3CDTF">2023-04-04T06:46:00Z</dcterms:modified>
</cp:coreProperties>
</file>